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E1AE3" w14:textId="77777777" w:rsidR="009F30B7" w:rsidRDefault="009F30B7" w:rsidP="005032B7">
      <w:pPr>
        <w:rPr>
          <w:b/>
          <w:sz w:val="28"/>
          <w:szCs w:val="28"/>
        </w:rPr>
      </w:pPr>
      <w:r w:rsidRPr="008744D8">
        <w:rPr>
          <w:i/>
        </w:rPr>
        <w:t xml:space="preserve">Note: </w:t>
      </w:r>
      <w:r>
        <w:rPr>
          <w:i/>
        </w:rPr>
        <w:t xml:space="preserve">This template commonly applies to Manufacturer and Distributor. However, a choice must be made in section L to use either the Manufacturer or the Distributor </w:t>
      </w:r>
      <w:r w:rsidR="0084742B">
        <w:rPr>
          <w:i/>
        </w:rPr>
        <w:t>Template</w:t>
      </w:r>
      <w:r>
        <w:rPr>
          <w:i/>
        </w:rPr>
        <w:t xml:space="preserve"> as appropriate.</w:t>
      </w:r>
    </w:p>
    <w:p w14:paraId="469A2419" w14:textId="77777777" w:rsidR="009F30B7" w:rsidRPr="00D40D36" w:rsidRDefault="009F30B7" w:rsidP="00D40D36">
      <w:pPr>
        <w:pStyle w:val="Heading5"/>
      </w:pPr>
      <w:r w:rsidRPr="00D40D36">
        <w:t>Scope</w:t>
      </w:r>
    </w:p>
    <w:p w14:paraId="22679E50" w14:textId="77777777" w:rsidR="009F30B7" w:rsidRDefault="009F30B7" w:rsidP="00D40D36">
      <w:pPr>
        <w:ind w:left="720"/>
        <w:jc w:val="both"/>
      </w:pPr>
      <w:r>
        <w:t>This Quality Agreement (QA) including its Responsibility Table defines the scope and responsibilities of the parties for the GMP / GDP requirements as they relate to the excipients listed.</w:t>
      </w:r>
    </w:p>
    <w:p w14:paraId="7C313016" w14:textId="77777777" w:rsidR="009F30B7" w:rsidRPr="008744D8" w:rsidRDefault="009F30B7" w:rsidP="00D40D36">
      <w:pPr>
        <w:pStyle w:val="Heading5"/>
      </w:pPr>
      <w:r>
        <w:t>Parties to the A</w:t>
      </w:r>
      <w:r w:rsidRPr="008744D8">
        <w:t>greement</w:t>
      </w:r>
    </w:p>
    <w:p w14:paraId="060EB1B5" w14:textId="77777777" w:rsidR="009F30B7" w:rsidRPr="008744D8" w:rsidRDefault="009F30B7" w:rsidP="00D40D36">
      <w:pPr>
        <w:ind w:left="720"/>
        <w:jc w:val="both"/>
      </w:pPr>
      <w:r w:rsidRPr="008744D8">
        <w:t>This Quality Agreement is by and between &lt;Supplier Name&gt; with office at &lt;address&gt;, hereafter referred to as &lt;Supplier&gt; and &lt;Customer Name&gt; with office at &lt;address&gt;, hereafter referred to as &lt;Customer&gt;. Whereas, &lt;Supplier&gt; supplies excipients</w:t>
      </w:r>
      <w:r>
        <w:t>, referenced in section C,</w:t>
      </w:r>
      <w:r w:rsidRPr="008744D8">
        <w:t xml:space="preserve"> suitable for pharmaceutical use to &lt;Customer&gt;.</w:t>
      </w:r>
    </w:p>
    <w:p w14:paraId="7CC42E03" w14:textId="77777777" w:rsidR="009F30B7" w:rsidRPr="008744D8" w:rsidRDefault="009F30B7" w:rsidP="00D40D36">
      <w:pPr>
        <w:ind w:left="720"/>
        <w:jc w:val="both"/>
        <w:rPr>
          <w:i/>
        </w:rPr>
      </w:pPr>
      <w:r w:rsidRPr="008744D8">
        <w:rPr>
          <w:i/>
        </w:rPr>
        <w:t xml:space="preserve">Note: </w:t>
      </w:r>
      <w:r>
        <w:rPr>
          <w:i/>
        </w:rPr>
        <w:t>Supplier / Customer</w:t>
      </w:r>
      <w:r w:rsidRPr="008744D8">
        <w:rPr>
          <w:i/>
        </w:rPr>
        <w:t xml:space="preserve"> name can be expanded to include further descriptive information about the company such as </w:t>
      </w:r>
      <w:r>
        <w:rPr>
          <w:i/>
        </w:rPr>
        <w:t>“</w:t>
      </w:r>
      <w:r w:rsidRPr="008744D8">
        <w:rPr>
          <w:i/>
        </w:rPr>
        <w:t>Company X, a manufacturer of pharmaceutical excipients duly organized and existing under the laws of &lt;list appropriate jurisdiction&gt;</w:t>
      </w:r>
      <w:r>
        <w:rPr>
          <w:i/>
        </w:rPr>
        <w:t>”</w:t>
      </w:r>
      <w:r w:rsidRPr="008744D8">
        <w:rPr>
          <w:i/>
        </w:rPr>
        <w:t xml:space="preserve">. Consideration should be made to include the Supplier’s and Customer’s affiliates covered by this </w:t>
      </w:r>
      <w:r>
        <w:rPr>
          <w:i/>
        </w:rPr>
        <w:t>A</w:t>
      </w:r>
      <w:r w:rsidRPr="008744D8">
        <w:rPr>
          <w:i/>
        </w:rPr>
        <w:t>greement.</w:t>
      </w:r>
    </w:p>
    <w:p w14:paraId="0D263150" w14:textId="77777777" w:rsidR="009F30B7" w:rsidRPr="005032B7" w:rsidRDefault="009F30B7" w:rsidP="00D40D36">
      <w:pPr>
        <w:pStyle w:val="Heading5"/>
      </w:pPr>
      <w:r w:rsidRPr="005032B7">
        <w:t>Specify Excipients covered by this Agreement</w:t>
      </w:r>
    </w:p>
    <w:p w14:paraId="0D3E863C" w14:textId="77777777" w:rsidR="009F30B7" w:rsidRPr="008744D8" w:rsidRDefault="009F30B7" w:rsidP="00D40D36">
      <w:pPr>
        <w:ind w:left="720"/>
        <w:jc w:val="both"/>
      </w:pPr>
      <w:r w:rsidRPr="008744D8">
        <w:t xml:space="preserve">This </w:t>
      </w:r>
      <w:r>
        <w:t>A</w:t>
      </w:r>
      <w:r w:rsidRPr="008744D8">
        <w:t>greement pertains to the following excipient(s), hereafter referred to as &lt;Excipients</w:t>
      </w:r>
      <w:proofErr w:type="gramStart"/>
      <w:r w:rsidRPr="008744D8">
        <w:t>&gt;:</w:t>
      </w:r>
      <w:proofErr w:type="gramEnd"/>
      <w:r w:rsidRPr="008744D8">
        <w:t xml:space="preserve"> &lt;list or see attachment&gt;.</w:t>
      </w:r>
    </w:p>
    <w:p w14:paraId="32B059CE" w14:textId="77777777" w:rsidR="009F30B7" w:rsidRPr="000072EE" w:rsidRDefault="009F30B7" w:rsidP="005032B7">
      <w:pPr>
        <w:ind w:left="720"/>
        <w:rPr>
          <w:b/>
        </w:rPr>
      </w:pPr>
      <w:r w:rsidRPr="000072EE">
        <w:rPr>
          <w:b/>
        </w:rPr>
        <w:t>Excipient list:</w:t>
      </w:r>
    </w:p>
    <w:tbl>
      <w:tblPr>
        <w:tblW w:w="882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gridCol w:w="2250"/>
        <w:gridCol w:w="2250"/>
      </w:tblGrid>
      <w:tr w:rsidR="009F30B7" w:rsidRPr="008744D8" w14:paraId="33067CCA" w14:textId="77777777" w:rsidTr="000072EE">
        <w:tc>
          <w:tcPr>
            <w:tcW w:w="2160" w:type="dxa"/>
            <w:shd w:val="clear" w:color="auto" w:fill="D9D9D9" w:themeFill="background1" w:themeFillShade="D9"/>
            <w:vAlign w:val="center"/>
          </w:tcPr>
          <w:p w14:paraId="3271FB8B" w14:textId="77777777" w:rsidR="009F30B7" w:rsidRPr="008744D8" w:rsidRDefault="009F30B7" w:rsidP="005032B7">
            <w:pPr>
              <w:spacing w:before="60" w:after="60"/>
              <w:rPr>
                <w:b/>
              </w:rPr>
            </w:pPr>
            <w:r w:rsidRPr="008744D8">
              <w:rPr>
                <w:b/>
              </w:rPr>
              <w:t>Supplier Product Number</w:t>
            </w:r>
          </w:p>
        </w:tc>
        <w:tc>
          <w:tcPr>
            <w:tcW w:w="2160" w:type="dxa"/>
            <w:shd w:val="clear" w:color="auto" w:fill="D9D9D9" w:themeFill="background1" w:themeFillShade="D9"/>
            <w:vAlign w:val="center"/>
          </w:tcPr>
          <w:p w14:paraId="59CBD6D1" w14:textId="77777777" w:rsidR="009F30B7" w:rsidRPr="008744D8" w:rsidRDefault="009F30B7" w:rsidP="005032B7">
            <w:pPr>
              <w:spacing w:before="60" w:after="60"/>
              <w:rPr>
                <w:b/>
              </w:rPr>
            </w:pPr>
            <w:r w:rsidRPr="008744D8">
              <w:rPr>
                <w:b/>
              </w:rPr>
              <w:t>Supplier Product Name</w:t>
            </w:r>
          </w:p>
        </w:tc>
        <w:tc>
          <w:tcPr>
            <w:tcW w:w="2250" w:type="dxa"/>
            <w:shd w:val="clear" w:color="auto" w:fill="D9D9D9" w:themeFill="background1" w:themeFillShade="D9"/>
            <w:vAlign w:val="center"/>
          </w:tcPr>
          <w:p w14:paraId="7BFCE929" w14:textId="77777777" w:rsidR="009F30B7" w:rsidRPr="008744D8" w:rsidRDefault="009F30B7" w:rsidP="005032B7">
            <w:pPr>
              <w:spacing w:before="60" w:after="60"/>
              <w:rPr>
                <w:b/>
              </w:rPr>
            </w:pPr>
            <w:r w:rsidRPr="008744D8">
              <w:rPr>
                <w:b/>
              </w:rPr>
              <w:t>Customer Product Number</w:t>
            </w:r>
          </w:p>
        </w:tc>
        <w:tc>
          <w:tcPr>
            <w:tcW w:w="2250" w:type="dxa"/>
            <w:shd w:val="clear" w:color="auto" w:fill="D9D9D9" w:themeFill="background1" w:themeFillShade="D9"/>
            <w:vAlign w:val="center"/>
          </w:tcPr>
          <w:p w14:paraId="3089D6E9" w14:textId="77777777" w:rsidR="009F30B7" w:rsidRPr="008744D8" w:rsidRDefault="009F30B7" w:rsidP="005032B7">
            <w:pPr>
              <w:spacing w:before="60" w:after="60"/>
              <w:rPr>
                <w:b/>
              </w:rPr>
            </w:pPr>
            <w:r w:rsidRPr="008744D8">
              <w:rPr>
                <w:b/>
              </w:rPr>
              <w:t>Customer Product Name</w:t>
            </w:r>
          </w:p>
        </w:tc>
      </w:tr>
      <w:tr w:rsidR="009F30B7" w:rsidRPr="008744D8" w14:paraId="1021F4EA" w14:textId="77777777" w:rsidTr="000072EE">
        <w:tc>
          <w:tcPr>
            <w:tcW w:w="2160" w:type="dxa"/>
            <w:shd w:val="clear" w:color="auto" w:fill="auto"/>
            <w:vAlign w:val="center"/>
          </w:tcPr>
          <w:p w14:paraId="1AEE2A8D" w14:textId="77777777" w:rsidR="009F30B7" w:rsidRPr="008744D8" w:rsidRDefault="009F30B7" w:rsidP="005032B7">
            <w:pPr>
              <w:spacing w:before="60" w:after="60"/>
            </w:pPr>
            <w:r w:rsidRPr="008744D8">
              <w:t>1234</w:t>
            </w:r>
            <w:r>
              <w:t>56</w:t>
            </w:r>
          </w:p>
        </w:tc>
        <w:tc>
          <w:tcPr>
            <w:tcW w:w="2160" w:type="dxa"/>
            <w:shd w:val="clear" w:color="auto" w:fill="auto"/>
            <w:vAlign w:val="center"/>
          </w:tcPr>
          <w:p w14:paraId="3DE31C8B" w14:textId="77777777" w:rsidR="009F30B7" w:rsidRPr="008744D8" w:rsidRDefault="009F30B7" w:rsidP="005032B7">
            <w:pPr>
              <w:spacing w:before="60" w:after="60"/>
            </w:pPr>
            <w:r w:rsidRPr="008744D8">
              <w:t>Name1</w:t>
            </w:r>
          </w:p>
        </w:tc>
        <w:tc>
          <w:tcPr>
            <w:tcW w:w="2250" w:type="dxa"/>
            <w:shd w:val="clear" w:color="auto" w:fill="auto"/>
            <w:vAlign w:val="center"/>
          </w:tcPr>
          <w:p w14:paraId="4CCAD89C" w14:textId="77777777" w:rsidR="009F30B7" w:rsidRPr="008744D8" w:rsidRDefault="009F30B7" w:rsidP="005032B7">
            <w:pPr>
              <w:spacing w:before="60" w:after="60"/>
            </w:pPr>
            <w:r>
              <w:t>111111</w:t>
            </w:r>
          </w:p>
        </w:tc>
        <w:tc>
          <w:tcPr>
            <w:tcW w:w="2250" w:type="dxa"/>
            <w:shd w:val="clear" w:color="auto" w:fill="auto"/>
            <w:vAlign w:val="center"/>
          </w:tcPr>
          <w:p w14:paraId="1CE4C9E4" w14:textId="77777777" w:rsidR="009F30B7" w:rsidRPr="008744D8" w:rsidRDefault="009F30B7" w:rsidP="005032B7">
            <w:pPr>
              <w:spacing w:before="60" w:after="60"/>
            </w:pPr>
            <w:r w:rsidRPr="008744D8">
              <w:t>Name5</w:t>
            </w:r>
          </w:p>
        </w:tc>
      </w:tr>
      <w:tr w:rsidR="009F30B7" w:rsidRPr="008744D8" w14:paraId="75FE8F86" w14:textId="77777777" w:rsidTr="000072EE">
        <w:tc>
          <w:tcPr>
            <w:tcW w:w="2160" w:type="dxa"/>
            <w:shd w:val="clear" w:color="auto" w:fill="auto"/>
            <w:vAlign w:val="center"/>
          </w:tcPr>
          <w:p w14:paraId="01BD7A9F" w14:textId="77777777" w:rsidR="009F30B7" w:rsidRPr="008744D8" w:rsidRDefault="009F30B7" w:rsidP="005032B7">
            <w:pPr>
              <w:spacing w:before="60" w:after="60"/>
            </w:pPr>
            <w:r w:rsidRPr="008744D8">
              <w:t>56</w:t>
            </w:r>
            <w:r>
              <w:t>7890</w:t>
            </w:r>
          </w:p>
        </w:tc>
        <w:tc>
          <w:tcPr>
            <w:tcW w:w="2160" w:type="dxa"/>
            <w:shd w:val="clear" w:color="auto" w:fill="auto"/>
            <w:vAlign w:val="center"/>
          </w:tcPr>
          <w:p w14:paraId="5D15CF6C" w14:textId="77777777" w:rsidR="009F30B7" w:rsidRPr="008744D8" w:rsidRDefault="009F30B7" w:rsidP="005032B7">
            <w:pPr>
              <w:spacing w:before="60" w:after="60"/>
            </w:pPr>
            <w:r w:rsidRPr="008744D8">
              <w:t>Name2</w:t>
            </w:r>
          </w:p>
        </w:tc>
        <w:tc>
          <w:tcPr>
            <w:tcW w:w="2250" w:type="dxa"/>
            <w:shd w:val="clear" w:color="auto" w:fill="auto"/>
            <w:vAlign w:val="center"/>
          </w:tcPr>
          <w:p w14:paraId="28C33BC7" w14:textId="77777777" w:rsidR="009F30B7" w:rsidRPr="008744D8" w:rsidRDefault="009F30B7" w:rsidP="005032B7">
            <w:pPr>
              <w:spacing w:before="60" w:after="60"/>
            </w:pPr>
            <w:r>
              <w:t>222222</w:t>
            </w:r>
          </w:p>
        </w:tc>
        <w:tc>
          <w:tcPr>
            <w:tcW w:w="2250" w:type="dxa"/>
            <w:shd w:val="clear" w:color="auto" w:fill="auto"/>
            <w:vAlign w:val="center"/>
          </w:tcPr>
          <w:p w14:paraId="64D90E18" w14:textId="77777777" w:rsidR="009F30B7" w:rsidRPr="008744D8" w:rsidRDefault="009F30B7" w:rsidP="005032B7">
            <w:pPr>
              <w:spacing w:before="60" w:after="60"/>
            </w:pPr>
            <w:r w:rsidRPr="008744D8">
              <w:t>Name6</w:t>
            </w:r>
          </w:p>
        </w:tc>
      </w:tr>
      <w:tr w:rsidR="009F30B7" w:rsidRPr="008744D8" w14:paraId="76EE03F7" w14:textId="77777777" w:rsidTr="000072EE">
        <w:tc>
          <w:tcPr>
            <w:tcW w:w="2160" w:type="dxa"/>
            <w:shd w:val="clear" w:color="auto" w:fill="auto"/>
            <w:vAlign w:val="center"/>
          </w:tcPr>
          <w:p w14:paraId="41D4FB98" w14:textId="77777777" w:rsidR="009F30B7" w:rsidRPr="008744D8" w:rsidRDefault="009F30B7" w:rsidP="005032B7">
            <w:pPr>
              <w:spacing w:before="60" w:after="60"/>
            </w:pPr>
            <w:r>
              <w:t>987654</w:t>
            </w:r>
          </w:p>
        </w:tc>
        <w:tc>
          <w:tcPr>
            <w:tcW w:w="2160" w:type="dxa"/>
            <w:shd w:val="clear" w:color="auto" w:fill="auto"/>
            <w:vAlign w:val="center"/>
          </w:tcPr>
          <w:p w14:paraId="22C4D00F" w14:textId="77777777" w:rsidR="009F30B7" w:rsidRPr="008744D8" w:rsidRDefault="009F30B7" w:rsidP="005032B7">
            <w:pPr>
              <w:spacing w:before="60" w:after="60"/>
            </w:pPr>
            <w:r w:rsidRPr="008744D8">
              <w:t>Name3</w:t>
            </w:r>
          </w:p>
        </w:tc>
        <w:tc>
          <w:tcPr>
            <w:tcW w:w="2250" w:type="dxa"/>
            <w:shd w:val="clear" w:color="auto" w:fill="auto"/>
            <w:vAlign w:val="center"/>
          </w:tcPr>
          <w:p w14:paraId="736EA11E" w14:textId="77777777" w:rsidR="009F30B7" w:rsidRPr="008744D8" w:rsidRDefault="009F30B7" w:rsidP="005032B7">
            <w:pPr>
              <w:spacing w:before="60" w:after="60"/>
            </w:pPr>
            <w:r>
              <w:t>333333</w:t>
            </w:r>
          </w:p>
        </w:tc>
        <w:tc>
          <w:tcPr>
            <w:tcW w:w="2250" w:type="dxa"/>
            <w:shd w:val="clear" w:color="auto" w:fill="auto"/>
            <w:vAlign w:val="center"/>
          </w:tcPr>
          <w:p w14:paraId="7627FBA6" w14:textId="77777777" w:rsidR="009F30B7" w:rsidRPr="008744D8" w:rsidRDefault="009F30B7" w:rsidP="005032B7">
            <w:pPr>
              <w:spacing w:before="60" w:after="60"/>
            </w:pPr>
            <w:r w:rsidRPr="008744D8">
              <w:t>Name7</w:t>
            </w:r>
          </w:p>
        </w:tc>
      </w:tr>
      <w:tr w:rsidR="009F30B7" w:rsidRPr="008744D8" w14:paraId="53E8B069" w14:textId="77777777" w:rsidTr="000072EE">
        <w:tc>
          <w:tcPr>
            <w:tcW w:w="2160" w:type="dxa"/>
            <w:shd w:val="clear" w:color="auto" w:fill="auto"/>
            <w:vAlign w:val="center"/>
          </w:tcPr>
          <w:p w14:paraId="241B13E4" w14:textId="77777777" w:rsidR="009F30B7" w:rsidRPr="008744D8" w:rsidRDefault="009F30B7" w:rsidP="005032B7">
            <w:pPr>
              <w:spacing w:before="60" w:after="60"/>
            </w:pPr>
            <w:r>
              <w:t>321098</w:t>
            </w:r>
          </w:p>
        </w:tc>
        <w:tc>
          <w:tcPr>
            <w:tcW w:w="2160" w:type="dxa"/>
            <w:shd w:val="clear" w:color="auto" w:fill="auto"/>
            <w:vAlign w:val="center"/>
          </w:tcPr>
          <w:p w14:paraId="3DD6E0BA" w14:textId="77777777" w:rsidR="009F30B7" w:rsidRPr="008744D8" w:rsidRDefault="009F30B7" w:rsidP="005032B7">
            <w:pPr>
              <w:spacing w:before="60" w:after="60"/>
            </w:pPr>
            <w:r w:rsidRPr="008744D8">
              <w:t>Name4</w:t>
            </w:r>
          </w:p>
        </w:tc>
        <w:tc>
          <w:tcPr>
            <w:tcW w:w="2250" w:type="dxa"/>
            <w:shd w:val="clear" w:color="auto" w:fill="auto"/>
            <w:vAlign w:val="center"/>
          </w:tcPr>
          <w:p w14:paraId="777823AC" w14:textId="77777777" w:rsidR="009F30B7" w:rsidRPr="008744D8" w:rsidRDefault="009F30B7" w:rsidP="005032B7">
            <w:pPr>
              <w:spacing w:before="60" w:after="60"/>
            </w:pPr>
            <w:r>
              <w:t>444444</w:t>
            </w:r>
          </w:p>
        </w:tc>
        <w:tc>
          <w:tcPr>
            <w:tcW w:w="2250" w:type="dxa"/>
            <w:shd w:val="clear" w:color="auto" w:fill="auto"/>
            <w:vAlign w:val="center"/>
          </w:tcPr>
          <w:p w14:paraId="56FD7119" w14:textId="77777777" w:rsidR="009F30B7" w:rsidRPr="008744D8" w:rsidRDefault="009F30B7" w:rsidP="005032B7">
            <w:pPr>
              <w:spacing w:before="60" w:after="60"/>
            </w:pPr>
            <w:r w:rsidRPr="008744D8">
              <w:t>Name8</w:t>
            </w:r>
          </w:p>
        </w:tc>
      </w:tr>
    </w:tbl>
    <w:p w14:paraId="20C48E4E" w14:textId="77777777" w:rsidR="009F30B7" w:rsidRPr="008744D8" w:rsidRDefault="009F30B7" w:rsidP="00D40D36">
      <w:pPr>
        <w:spacing w:before="240"/>
        <w:ind w:left="720"/>
        <w:jc w:val="both"/>
      </w:pPr>
      <w:r w:rsidRPr="008744D8">
        <w:rPr>
          <w:i/>
        </w:rPr>
        <w:t xml:space="preserve">Note: The table may be extended with other types of information. E.g., </w:t>
      </w:r>
      <w:r>
        <w:rPr>
          <w:i/>
        </w:rPr>
        <w:t xml:space="preserve">product </w:t>
      </w:r>
      <w:r w:rsidRPr="008744D8">
        <w:rPr>
          <w:i/>
        </w:rPr>
        <w:t xml:space="preserve">types, </w:t>
      </w:r>
      <w:proofErr w:type="gramStart"/>
      <w:r>
        <w:rPr>
          <w:i/>
        </w:rPr>
        <w:t>production</w:t>
      </w:r>
      <w:proofErr w:type="gramEnd"/>
      <w:r>
        <w:rPr>
          <w:i/>
        </w:rPr>
        <w:t xml:space="preserve"> </w:t>
      </w:r>
      <w:r w:rsidRPr="008744D8">
        <w:rPr>
          <w:i/>
        </w:rPr>
        <w:t>location, brand names</w:t>
      </w:r>
      <w:r>
        <w:rPr>
          <w:i/>
        </w:rPr>
        <w:t>.</w:t>
      </w:r>
    </w:p>
    <w:p w14:paraId="2F93F7DD" w14:textId="77777777" w:rsidR="009F30B7" w:rsidRPr="005032B7" w:rsidRDefault="009F30B7" w:rsidP="00D40D36">
      <w:pPr>
        <w:pStyle w:val="Heading5"/>
      </w:pPr>
      <w:r w:rsidRPr="005032B7">
        <w:t>Definitions and References - Quality Criteria / Systems</w:t>
      </w:r>
    </w:p>
    <w:p w14:paraId="5A98B598" w14:textId="77777777" w:rsidR="009F30B7" w:rsidRPr="008744D8" w:rsidRDefault="009F30B7" w:rsidP="00D40D36">
      <w:pPr>
        <w:ind w:left="720"/>
        <w:jc w:val="both"/>
      </w:pPr>
      <w:r w:rsidRPr="008744D8">
        <w:t>Supplier will conduct all</w:t>
      </w:r>
      <w:r>
        <w:t xml:space="preserve"> its</w:t>
      </w:r>
      <w:r w:rsidRPr="008744D8">
        <w:t xml:space="preserve"> activities concerning the Excipients in accordance with the following quality criteria</w:t>
      </w:r>
      <w:r>
        <w:t xml:space="preserve"> and / or system(s)</w:t>
      </w:r>
      <w:r w:rsidRPr="008744D8">
        <w:t>:</w:t>
      </w:r>
    </w:p>
    <w:p w14:paraId="2F7B8008" w14:textId="77777777" w:rsidR="009F30B7" w:rsidRDefault="009F30B7" w:rsidP="00D40D36">
      <w:pPr>
        <w:ind w:left="720"/>
        <w:jc w:val="both"/>
        <w:rPr>
          <w:i/>
        </w:rPr>
      </w:pPr>
      <w:r w:rsidRPr="00E07C57">
        <w:rPr>
          <w:i/>
        </w:rPr>
        <w:lastRenderedPageBreak/>
        <w:t>Note:</w:t>
      </w:r>
      <w:r>
        <w:rPr>
          <w:i/>
        </w:rPr>
        <w:t xml:space="preserve"> The Parties may remove what is not applicable. If there is anything else that applies, it may be added to the list of quality criteria after mutual agreement.</w:t>
      </w:r>
    </w:p>
    <w:p w14:paraId="2FEB7764" w14:textId="77777777" w:rsidR="009F30B7" w:rsidRPr="00C169FF" w:rsidRDefault="009F30B7" w:rsidP="00D40D36">
      <w:pPr>
        <w:ind w:left="720"/>
        <w:jc w:val="both"/>
      </w:pPr>
      <w:r w:rsidRPr="00C169FF">
        <w:t>Current versions:</w:t>
      </w:r>
    </w:p>
    <w:p w14:paraId="775011EA" w14:textId="77777777" w:rsidR="009F30B7" w:rsidRPr="006D3D27" w:rsidRDefault="009F30B7" w:rsidP="00D40D36">
      <w:pPr>
        <w:numPr>
          <w:ilvl w:val="0"/>
          <w:numId w:val="13"/>
        </w:numPr>
        <w:spacing w:after="0" w:line="240" w:lineRule="auto"/>
        <w:ind w:left="1260" w:hanging="567"/>
        <w:jc w:val="both"/>
        <w:rPr>
          <w:b/>
        </w:rPr>
      </w:pPr>
      <w:r>
        <w:t xml:space="preserve">The Joint IPEC – PQG Good Manufacturing Practices Guide </w:t>
      </w:r>
      <w:r w:rsidRPr="009C0FF7">
        <w:t>for Pharmaceutical Excipients</w:t>
      </w:r>
      <w:r w:rsidRPr="008744D8">
        <w:t xml:space="preserve"> </w:t>
      </w:r>
      <w:r>
        <w:t>(for excipient manufacturers)</w:t>
      </w:r>
    </w:p>
    <w:p w14:paraId="55CC2F00" w14:textId="77777777" w:rsidR="009F30B7" w:rsidRDefault="009F30B7" w:rsidP="00D40D36">
      <w:pPr>
        <w:numPr>
          <w:ilvl w:val="0"/>
          <w:numId w:val="13"/>
        </w:numPr>
        <w:spacing w:after="0" w:line="240" w:lineRule="auto"/>
        <w:ind w:left="1260" w:hanging="540"/>
        <w:jc w:val="both"/>
      </w:pPr>
      <w:r>
        <w:t xml:space="preserve">The </w:t>
      </w:r>
      <w:r w:rsidRPr="008744D8">
        <w:t>IPEC Good Distribution Practices Guide</w:t>
      </w:r>
      <w:r>
        <w:t xml:space="preserve"> f</w:t>
      </w:r>
      <w:r w:rsidRPr="008744D8">
        <w:t xml:space="preserve">or Pharmaceutical Excipients </w:t>
      </w:r>
      <w:r>
        <w:t>(for excipient distributors)</w:t>
      </w:r>
    </w:p>
    <w:p w14:paraId="1533E98C" w14:textId="77777777" w:rsidR="009F30B7" w:rsidRPr="008744D8" w:rsidRDefault="009F30B7" w:rsidP="00D40D36">
      <w:pPr>
        <w:numPr>
          <w:ilvl w:val="0"/>
          <w:numId w:val="13"/>
        </w:numPr>
        <w:spacing w:after="0" w:line="240" w:lineRule="auto"/>
        <w:ind w:left="1260" w:hanging="540"/>
        <w:jc w:val="both"/>
      </w:pPr>
      <w:r w:rsidRPr="008744D8">
        <w:t>NSF/IPEC/ANSI 363</w:t>
      </w:r>
      <w:r>
        <w:t xml:space="preserve"> Good Manufacturing Practices (</w:t>
      </w:r>
      <w:r w:rsidRPr="008744D8">
        <w:t>GMP</w:t>
      </w:r>
      <w:r>
        <w:t xml:space="preserve">) </w:t>
      </w:r>
      <w:r w:rsidRPr="008744D8">
        <w:t>for Pharmaceutical Excipients</w:t>
      </w:r>
    </w:p>
    <w:p w14:paraId="03934B79" w14:textId="77777777" w:rsidR="009F30B7" w:rsidRPr="002077AB" w:rsidRDefault="009F30B7" w:rsidP="00D40D36">
      <w:pPr>
        <w:numPr>
          <w:ilvl w:val="0"/>
          <w:numId w:val="13"/>
        </w:numPr>
        <w:spacing w:after="0" w:line="240" w:lineRule="auto"/>
        <w:ind w:left="1260" w:hanging="540"/>
        <w:jc w:val="both"/>
      </w:pPr>
      <w:proofErr w:type="spellStart"/>
      <w:r w:rsidRPr="008744D8">
        <w:t>EXCiPACT</w:t>
      </w:r>
      <w:r w:rsidRPr="00B853F6">
        <w:rPr>
          <w:vertAlign w:val="superscript"/>
        </w:rPr>
        <w:t>TM</w:t>
      </w:r>
      <w:proofErr w:type="spellEnd"/>
      <w:r w:rsidRPr="008744D8">
        <w:t xml:space="preserve"> Certification Standard</w:t>
      </w:r>
      <w:r>
        <w:t xml:space="preserve">s for Pharmaceutical Excipient Suppliers: </w:t>
      </w:r>
      <w:r w:rsidRPr="008744D8">
        <w:t xml:space="preserve">GMPs </w:t>
      </w:r>
      <w:r>
        <w:t xml:space="preserve">and </w:t>
      </w:r>
      <w:r w:rsidRPr="008744D8">
        <w:t>GDPs</w:t>
      </w:r>
    </w:p>
    <w:p w14:paraId="44C3097E" w14:textId="77777777" w:rsidR="009F30B7" w:rsidRDefault="009F30B7" w:rsidP="00D40D36">
      <w:pPr>
        <w:numPr>
          <w:ilvl w:val="0"/>
          <w:numId w:val="13"/>
        </w:numPr>
        <w:spacing w:after="0" w:line="240" w:lineRule="auto"/>
        <w:ind w:left="1260" w:hanging="540"/>
        <w:jc w:val="both"/>
      </w:pPr>
      <w:r w:rsidRPr="006D3D27">
        <w:t>USP General Chapter 1078 Good Manufacturing Practices for Bulk Pharmaceutical Excipients</w:t>
      </w:r>
    </w:p>
    <w:p w14:paraId="09500AE2" w14:textId="77777777" w:rsidR="009F30B7" w:rsidRPr="008744D8" w:rsidRDefault="009F30B7" w:rsidP="00D40D36">
      <w:pPr>
        <w:numPr>
          <w:ilvl w:val="0"/>
          <w:numId w:val="13"/>
        </w:numPr>
        <w:spacing w:after="0" w:line="240" w:lineRule="auto"/>
        <w:ind w:left="1260" w:hanging="540"/>
        <w:jc w:val="both"/>
      </w:pPr>
      <w:r>
        <w:t xml:space="preserve">Pharmacopoeias, as applicable for </w:t>
      </w:r>
      <w:proofErr w:type="spellStart"/>
      <w:r>
        <w:t>compendial</w:t>
      </w:r>
      <w:proofErr w:type="spellEnd"/>
      <w:r>
        <w:t xml:space="preserve"> Excipients (e.g. </w:t>
      </w:r>
      <w:proofErr w:type="spellStart"/>
      <w:r>
        <w:t>Ph.Eur</w:t>
      </w:r>
      <w:proofErr w:type="spellEnd"/>
      <w:r w:rsidR="00187B91">
        <w:t>.</w:t>
      </w:r>
      <w:r>
        <w:t>, USP)</w:t>
      </w:r>
    </w:p>
    <w:p w14:paraId="5EBE26FD" w14:textId="77777777" w:rsidR="009F30B7" w:rsidRDefault="009F30B7" w:rsidP="00D40D36">
      <w:pPr>
        <w:numPr>
          <w:ilvl w:val="0"/>
          <w:numId w:val="13"/>
        </w:numPr>
        <w:spacing w:after="0" w:line="240" w:lineRule="auto"/>
        <w:ind w:left="1260" w:hanging="540"/>
        <w:jc w:val="both"/>
      </w:pPr>
      <w:r w:rsidRPr="00682A1B">
        <w:t>ISO 9001 Quality Management</w:t>
      </w:r>
      <w:r>
        <w:t xml:space="preserve"> </w:t>
      </w:r>
      <w:r w:rsidRPr="00682A1B">
        <w:t>Systems</w:t>
      </w:r>
      <w:r>
        <w:t xml:space="preserve"> </w:t>
      </w:r>
    </w:p>
    <w:p w14:paraId="3FEA9C2A" w14:textId="77777777" w:rsidR="009F30B7" w:rsidRDefault="009F30B7" w:rsidP="00D40D36">
      <w:pPr>
        <w:numPr>
          <w:ilvl w:val="0"/>
          <w:numId w:val="13"/>
        </w:numPr>
        <w:spacing w:after="0" w:line="240" w:lineRule="auto"/>
        <w:ind w:left="1260" w:hanging="540"/>
        <w:jc w:val="both"/>
      </w:pPr>
      <w:r w:rsidRPr="00682A1B">
        <w:t xml:space="preserve">ISO 14001 Environmental management systems </w:t>
      </w:r>
    </w:p>
    <w:p w14:paraId="2675D273" w14:textId="77777777" w:rsidR="009F30B7" w:rsidRDefault="009F30B7" w:rsidP="00D40D36">
      <w:pPr>
        <w:numPr>
          <w:ilvl w:val="0"/>
          <w:numId w:val="13"/>
        </w:numPr>
        <w:spacing w:after="0" w:line="240" w:lineRule="auto"/>
        <w:ind w:left="1260" w:hanging="540"/>
        <w:jc w:val="both"/>
      </w:pPr>
      <w:r w:rsidRPr="002077AB">
        <w:t>Other regional certifications, as applicable</w:t>
      </w:r>
    </w:p>
    <w:p w14:paraId="11173B6E" w14:textId="77777777" w:rsidR="009F30B7" w:rsidRDefault="009F30B7" w:rsidP="00D40D36">
      <w:pPr>
        <w:spacing w:before="160"/>
        <w:ind w:left="720"/>
        <w:jc w:val="both"/>
      </w:pPr>
      <w:r>
        <w:t>For specific processes as detailed in the Responsibility Table the following guides are included:</w:t>
      </w:r>
    </w:p>
    <w:p w14:paraId="434FA089" w14:textId="77777777" w:rsidR="009F30B7" w:rsidRDefault="009F30B7" w:rsidP="00D40D36">
      <w:pPr>
        <w:ind w:left="720"/>
        <w:jc w:val="both"/>
        <w:rPr>
          <w:i/>
        </w:rPr>
      </w:pPr>
      <w:r>
        <w:rPr>
          <w:i/>
        </w:rPr>
        <w:t>Note: The references mentioned below are essential elements within the Responsibility Table. Therefore, they should not be removed without adjustment of the Responsibility Table.</w:t>
      </w:r>
    </w:p>
    <w:p w14:paraId="60CE7CBD" w14:textId="77777777" w:rsidR="009F30B7" w:rsidRPr="006D3D27" w:rsidRDefault="009F30B7" w:rsidP="00D40D36">
      <w:pPr>
        <w:numPr>
          <w:ilvl w:val="0"/>
          <w:numId w:val="14"/>
        </w:numPr>
        <w:tabs>
          <w:tab w:val="left" w:pos="360"/>
        </w:tabs>
        <w:spacing w:after="0" w:line="240" w:lineRule="auto"/>
        <w:ind w:left="1254" w:hanging="534"/>
        <w:jc w:val="both"/>
      </w:pPr>
      <w:r w:rsidRPr="006D3D27">
        <w:t>The IPEC Significant Change Guide for Pharmaceutical</w:t>
      </w:r>
      <w:r>
        <w:t xml:space="preserve"> Excipients</w:t>
      </w:r>
    </w:p>
    <w:p w14:paraId="6C9437BF" w14:textId="77777777" w:rsidR="009F30B7" w:rsidRDefault="009F30B7" w:rsidP="00D40D36">
      <w:pPr>
        <w:numPr>
          <w:ilvl w:val="0"/>
          <w:numId w:val="14"/>
        </w:numPr>
        <w:tabs>
          <w:tab w:val="left" w:pos="360"/>
        </w:tabs>
        <w:spacing w:after="0" w:line="240" w:lineRule="auto"/>
        <w:ind w:left="1254" w:hanging="534"/>
        <w:jc w:val="both"/>
      </w:pPr>
      <w:r w:rsidRPr="00313E46">
        <w:t>Certificate of Analysis</w:t>
      </w:r>
      <w:r>
        <w:t xml:space="preserve"> Guide for Pharmaceutical Excipients</w:t>
      </w:r>
    </w:p>
    <w:p w14:paraId="0D2B9978" w14:textId="77777777" w:rsidR="009F30B7" w:rsidRDefault="009F30B7" w:rsidP="00D40D36">
      <w:pPr>
        <w:spacing w:before="240"/>
        <w:ind w:left="720"/>
        <w:jc w:val="both"/>
        <w:rPr>
          <w:i/>
        </w:rPr>
      </w:pPr>
      <w:r>
        <w:rPr>
          <w:i/>
        </w:rPr>
        <w:t>Note: The parties may mutually decide if the glossary definitions will be used as reference.</w:t>
      </w:r>
    </w:p>
    <w:p w14:paraId="5CAB4677" w14:textId="77777777" w:rsidR="009F30B7" w:rsidRPr="00E96BF1" w:rsidRDefault="009F30B7" w:rsidP="00D40D36">
      <w:pPr>
        <w:numPr>
          <w:ilvl w:val="0"/>
          <w:numId w:val="14"/>
        </w:numPr>
        <w:tabs>
          <w:tab w:val="left" w:pos="360"/>
        </w:tabs>
        <w:spacing w:after="0" w:line="240" w:lineRule="auto"/>
        <w:ind w:left="1254" w:hanging="534"/>
        <w:jc w:val="both"/>
      </w:pPr>
      <w:r>
        <w:t>The IPEC General Glossary of Terms and Acronyms</w:t>
      </w:r>
    </w:p>
    <w:p w14:paraId="31BB3413" w14:textId="77777777" w:rsidR="009F30B7" w:rsidRPr="005032B7" w:rsidRDefault="009F30B7" w:rsidP="00D40D36">
      <w:pPr>
        <w:pStyle w:val="Heading5"/>
      </w:pPr>
      <w:r w:rsidRPr="005032B7">
        <w:t>Site(s) involved</w:t>
      </w:r>
    </w:p>
    <w:p w14:paraId="75C98581" w14:textId="77777777" w:rsidR="009F30B7" w:rsidRPr="008744D8" w:rsidRDefault="009F30B7" w:rsidP="00D40D36">
      <w:pPr>
        <w:ind w:left="720"/>
        <w:jc w:val="both"/>
        <w:rPr>
          <w:i/>
        </w:rPr>
      </w:pPr>
      <w:r w:rsidRPr="008744D8">
        <w:rPr>
          <w:i/>
        </w:rPr>
        <w:t xml:space="preserve">Note: Sites supplying Excipients should be mutually agreed upon. The Supplier sites involved can be specified here if needed (may refer to an </w:t>
      </w:r>
      <w:r>
        <w:rPr>
          <w:i/>
        </w:rPr>
        <w:t>attachment</w:t>
      </w:r>
      <w:r w:rsidRPr="008744D8">
        <w:rPr>
          <w:i/>
        </w:rPr>
        <w:t xml:space="preserve">). If the sites involved are not listed in this </w:t>
      </w:r>
      <w:r>
        <w:rPr>
          <w:i/>
        </w:rPr>
        <w:t>A</w:t>
      </w:r>
      <w:r w:rsidRPr="008744D8">
        <w:rPr>
          <w:i/>
        </w:rPr>
        <w:t>greement, it should be indicated where the agreed sites are specified.</w:t>
      </w:r>
    </w:p>
    <w:p w14:paraId="4F13A671" w14:textId="77777777" w:rsidR="009F30B7" w:rsidRPr="005032B7" w:rsidRDefault="009F30B7" w:rsidP="00D40D36">
      <w:pPr>
        <w:pStyle w:val="Heading5"/>
      </w:pPr>
      <w:r w:rsidRPr="005032B7">
        <w:t>Use of Third Parties</w:t>
      </w:r>
    </w:p>
    <w:p w14:paraId="3FE50B34" w14:textId="77777777" w:rsidR="009F30B7" w:rsidRDefault="009F30B7" w:rsidP="00D40D36">
      <w:pPr>
        <w:ind w:left="720"/>
        <w:jc w:val="both"/>
        <w:rPr>
          <w:i/>
        </w:rPr>
      </w:pPr>
      <w:r w:rsidRPr="008744D8">
        <w:rPr>
          <w:i/>
        </w:rPr>
        <w:t xml:space="preserve">Note: If </w:t>
      </w:r>
      <w:r>
        <w:rPr>
          <w:i/>
        </w:rPr>
        <w:t>Third Party</w:t>
      </w:r>
      <w:r w:rsidRPr="008744D8">
        <w:rPr>
          <w:i/>
        </w:rPr>
        <w:t xml:space="preserve"> information is considered confidential, specify how this information can be disclosed to the customer, for example under confidentiality agreement.</w:t>
      </w:r>
    </w:p>
    <w:p w14:paraId="50EB8EAD" w14:textId="77777777" w:rsidR="009F30B7" w:rsidRPr="00CF1B9B" w:rsidRDefault="009F30B7" w:rsidP="00D40D36">
      <w:pPr>
        <w:ind w:left="720"/>
        <w:jc w:val="both"/>
      </w:pPr>
      <w:r>
        <w:rPr>
          <w:i/>
        </w:rPr>
        <w:t>Action</w:t>
      </w:r>
      <w:r w:rsidRPr="00CF1B9B">
        <w:rPr>
          <w:i/>
        </w:rPr>
        <w:t xml:space="preserve">: </w:t>
      </w:r>
      <w:r>
        <w:rPr>
          <w:i/>
        </w:rPr>
        <w:t>Select one of the two paragraphs underneath and remove the one that’s not applicable</w:t>
      </w:r>
      <w:r w:rsidRPr="00CF1B9B">
        <w:rPr>
          <w:i/>
        </w:rPr>
        <w:t>.</w:t>
      </w:r>
    </w:p>
    <w:p w14:paraId="77CD52F1" w14:textId="77777777" w:rsidR="009F30B7" w:rsidRPr="00A876ED" w:rsidRDefault="009F30B7" w:rsidP="00D40D36">
      <w:pPr>
        <w:ind w:left="720"/>
        <w:jc w:val="both"/>
        <w:rPr>
          <w:i/>
        </w:rPr>
      </w:pPr>
      <w:r w:rsidRPr="00A876ED">
        <w:rPr>
          <w:i/>
        </w:rPr>
        <w:lastRenderedPageBreak/>
        <w:t>I</w:t>
      </w:r>
      <w:r>
        <w:rPr>
          <w:i/>
        </w:rPr>
        <w:t>f</w:t>
      </w:r>
      <w:r w:rsidRPr="00A876ED">
        <w:rPr>
          <w:i/>
        </w:rPr>
        <w:t xml:space="preserve"> </w:t>
      </w:r>
      <w:r>
        <w:rPr>
          <w:i/>
        </w:rPr>
        <w:t>the</w:t>
      </w:r>
      <w:r w:rsidRPr="00A876ED">
        <w:rPr>
          <w:i/>
        </w:rPr>
        <w:t xml:space="preserve"> Supplier is the Excipient manufacturer:</w:t>
      </w:r>
    </w:p>
    <w:p w14:paraId="1AF3EE6D" w14:textId="77777777" w:rsidR="009F30B7" w:rsidRDefault="009F30B7" w:rsidP="00D40D36">
      <w:pPr>
        <w:ind w:left="720"/>
        <w:jc w:val="both"/>
      </w:pPr>
      <w:r w:rsidRPr="008744D8">
        <w:t xml:space="preserve">If &lt;Supplier&gt; uses </w:t>
      </w:r>
      <w:r>
        <w:t>third parties</w:t>
      </w:r>
      <w:r w:rsidRPr="008744D8">
        <w:t xml:space="preserve"> to manufacture, package, label, test, release</w:t>
      </w:r>
      <w:r>
        <w:t>, store</w:t>
      </w:r>
      <w:r w:rsidRPr="008744D8">
        <w:t xml:space="preserve"> or </w:t>
      </w:r>
      <w:r>
        <w:t>handle</w:t>
      </w:r>
      <w:r w:rsidRPr="008744D8">
        <w:t xml:space="preserve"> Excipients, such use is set forth &lt;list here or specify attachment&gt;. Significant Changes in the use of </w:t>
      </w:r>
      <w:r>
        <w:t>third parties</w:t>
      </w:r>
      <w:r w:rsidRPr="008744D8">
        <w:t xml:space="preserve"> as set forth in this </w:t>
      </w:r>
      <w:r>
        <w:t>A</w:t>
      </w:r>
      <w:r w:rsidRPr="008744D8">
        <w:t>greement will not be made without prior written</w:t>
      </w:r>
      <w:r>
        <w:t xml:space="preserve"> notification to &lt;Customer&gt;. (</w:t>
      </w:r>
      <w:r w:rsidRPr="00F16D9E">
        <w:rPr>
          <w:i/>
        </w:rPr>
        <w:t xml:space="preserve">Note: </w:t>
      </w:r>
      <w:r>
        <w:rPr>
          <w:i/>
        </w:rPr>
        <w:t xml:space="preserve">Would be </w:t>
      </w:r>
      <w:r w:rsidRPr="00F16D9E">
        <w:rPr>
          <w:i/>
        </w:rPr>
        <w:t xml:space="preserve">as detailed in </w:t>
      </w:r>
      <w:r>
        <w:rPr>
          <w:i/>
        </w:rPr>
        <w:t xml:space="preserve">Responsibility Table </w:t>
      </w:r>
      <w:r w:rsidRPr="00F16D9E">
        <w:rPr>
          <w:i/>
        </w:rPr>
        <w:t>section 5.0, Change Control.</w:t>
      </w:r>
      <w:r>
        <w:rPr>
          <w:i/>
        </w:rPr>
        <w:t>)</w:t>
      </w:r>
      <w:r w:rsidRPr="00F16D9E">
        <w:rPr>
          <w:i/>
        </w:rPr>
        <w:t xml:space="preserve"> </w:t>
      </w:r>
      <w:r w:rsidRPr="008744D8">
        <w:t xml:space="preserve">&lt;Supplier&gt; shall, however, retain all obligations under this Agreement whether or not </w:t>
      </w:r>
      <w:r w:rsidR="00DF61FC" w:rsidRPr="008744D8">
        <w:t>a third-party manufacture</w:t>
      </w:r>
      <w:r w:rsidR="00DF61FC">
        <w:t>r</w:t>
      </w:r>
      <w:r w:rsidRPr="008744D8">
        <w:t>, packages, labels, inspects, tests, releases</w:t>
      </w:r>
      <w:r>
        <w:t>, stores</w:t>
      </w:r>
      <w:r w:rsidRPr="008744D8">
        <w:t xml:space="preserve"> or handles Excipients.</w:t>
      </w:r>
    </w:p>
    <w:p w14:paraId="1B0E7D47" w14:textId="77777777" w:rsidR="009F30B7" w:rsidRPr="001E0E1F" w:rsidRDefault="009F30B7" w:rsidP="00D40D36">
      <w:pPr>
        <w:ind w:left="720"/>
        <w:jc w:val="both"/>
        <w:rPr>
          <w:i/>
        </w:rPr>
      </w:pPr>
      <w:r w:rsidRPr="001E0E1F">
        <w:rPr>
          <w:i/>
        </w:rPr>
        <w:t>I</w:t>
      </w:r>
      <w:r>
        <w:rPr>
          <w:i/>
        </w:rPr>
        <w:t>f</w:t>
      </w:r>
      <w:r w:rsidRPr="001E0E1F">
        <w:rPr>
          <w:i/>
        </w:rPr>
        <w:t xml:space="preserve"> </w:t>
      </w:r>
      <w:r>
        <w:rPr>
          <w:i/>
        </w:rPr>
        <w:t>the</w:t>
      </w:r>
      <w:r w:rsidRPr="001E0E1F">
        <w:rPr>
          <w:i/>
        </w:rPr>
        <w:t xml:space="preserve"> Supplier is </w:t>
      </w:r>
      <w:r>
        <w:rPr>
          <w:i/>
        </w:rPr>
        <w:t>a distributor</w:t>
      </w:r>
      <w:r w:rsidRPr="001E0E1F">
        <w:rPr>
          <w:i/>
        </w:rPr>
        <w:t>:</w:t>
      </w:r>
    </w:p>
    <w:p w14:paraId="15E8D0AE" w14:textId="77777777" w:rsidR="009F30B7" w:rsidRDefault="009F30B7" w:rsidP="00D40D36">
      <w:pPr>
        <w:ind w:left="720"/>
        <w:jc w:val="both"/>
      </w:pPr>
      <w:r w:rsidRPr="008744D8">
        <w:t xml:space="preserve">If &lt;Supplier&gt; uses </w:t>
      </w:r>
      <w:r>
        <w:t>third parties</w:t>
      </w:r>
      <w:r w:rsidRPr="008744D8">
        <w:t xml:space="preserve"> to </w:t>
      </w:r>
      <w:r>
        <w:t>store</w:t>
      </w:r>
      <w:r w:rsidRPr="008744D8">
        <w:t xml:space="preserve"> or </w:t>
      </w:r>
      <w:r>
        <w:t>handle</w:t>
      </w:r>
      <w:r w:rsidRPr="008744D8">
        <w:t xml:space="preserve"> Excipients, such use is set forth &lt;list here or specify attachment&gt;. Significant Changes in the use of </w:t>
      </w:r>
      <w:r>
        <w:t>third parties</w:t>
      </w:r>
      <w:r w:rsidRPr="008744D8">
        <w:t xml:space="preserve"> as set forth in this </w:t>
      </w:r>
      <w:r>
        <w:t>A</w:t>
      </w:r>
      <w:r w:rsidRPr="008744D8">
        <w:t>greement will not be made without prior written</w:t>
      </w:r>
      <w:r>
        <w:t xml:space="preserve"> notification to &lt;Customer&gt;. (</w:t>
      </w:r>
      <w:r w:rsidRPr="00F16D9E">
        <w:rPr>
          <w:i/>
        </w:rPr>
        <w:t xml:space="preserve">Note: </w:t>
      </w:r>
      <w:r>
        <w:rPr>
          <w:i/>
        </w:rPr>
        <w:t xml:space="preserve">Would be </w:t>
      </w:r>
      <w:r w:rsidRPr="00F16D9E">
        <w:rPr>
          <w:i/>
        </w:rPr>
        <w:t xml:space="preserve">as detailed in </w:t>
      </w:r>
      <w:r>
        <w:rPr>
          <w:i/>
        </w:rPr>
        <w:t xml:space="preserve">Responsibility Table </w:t>
      </w:r>
      <w:r w:rsidRPr="00F16D9E">
        <w:rPr>
          <w:i/>
        </w:rPr>
        <w:t>section 5.0, Change Control.</w:t>
      </w:r>
      <w:r>
        <w:rPr>
          <w:i/>
        </w:rPr>
        <w:t>)</w:t>
      </w:r>
      <w:r w:rsidRPr="00F16D9E">
        <w:rPr>
          <w:i/>
        </w:rPr>
        <w:t xml:space="preserve"> </w:t>
      </w:r>
      <w:r w:rsidRPr="008744D8">
        <w:t xml:space="preserve">&lt;Supplier&gt; shall, however, retain all obligations under this Agreement whether or not a third party </w:t>
      </w:r>
      <w:r>
        <w:t>stores</w:t>
      </w:r>
      <w:r w:rsidRPr="008744D8">
        <w:t xml:space="preserve"> or handles Excipients.</w:t>
      </w:r>
    </w:p>
    <w:p w14:paraId="1F9A6C6B" w14:textId="77777777" w:rsidR="009F30B7" w:rsidRPr="008744D8" w:rsidRDefault="009F30B7" w:rsidP="00D40D36">
      <w:pPr>
        <w:ind w:left="720"/>
        <w:jc w:val="both"/>
      </w:pPr>
      <w:r>
        <w:t>Responsibilities regarding manufacture, packaging</w:t>
      </w:r>
      <w:r w:rsidRPr="006C6838">
        <w:t>, label</w:t>
      </w:r>
      <w:r>
        <w:t>ling</w:t>
      </w:r>
      <w:r w:rsidRPr="006C6838">
        <w:t>, test</w:t>
      </w:r>
      <w:r>
        <w:t xml:space="preserve">ing and </w:t>
      </w:r>
      <w:r w:rsidRPr="006C6838">
        <w:t>release</w:t>
      </w:r>
      <w:r>
        <w:t xml:space="preserve"> of the Excipients are confirmed by the Excipient manufacturer in the Manufacturer’s Quality Statement (see attachment). </w:t>
      </w:r>
    </w:p>
    <w:p w14:paraId="023E0A1C" w14:textId="77777777" w:rsidR="009F30B7" w:rsidRPr="008744D8" w:rsidRDefault="009F30B7" w:rsidP="00D40D36">
      <w:pPr>
        <w:ind w:left="720"/>
        <w:jc w:val="both"/>
        <w:rPr>
          <w:i/>
        </w:rPr>
      </w:pPr>
      <w:r w:rsidRPr="008744D8">
        <w:rPr>
          <w:i/>
        </w:rPr>
        <w:t xml:space="preserve">Note: If </w:t>
      </w:r>
      <w:r>
        <w:rPr>
          <w:i/>
        </w:rPr>
        <w:t>Third Party</w:t>
      </w:r>
      <w:r w:rsidRPr="008744D8">
        <w:rPr>
          <w:i/>
        </w:rPr>
        <w:t xml:space="preserve"> information is considered confidential, specify how this information can be disclosed to the customer, for example under confidentiality agreement.</w:t>
      </w:r>
    </w:p>
    <w:p w14:paraId="2116815B" w14:textId="77777777" w:rsidR="009F30B7" w:rsidRPr="005032B7" w:rsidRDefault="009F30B7" w:rsidP="00D40D36">
      <w:pPr>
        <w:pStyle w:val="Heading5"/>
      </w:pPr>
      <w:r w:rsidRPr="005032B7">
        <w:t>Assignment</w:t>
      </w:r>
    </w:p>
    <w:p w14:paraId="776D47D7" w14:textId="77777777" w:rsidR="009F30B7" w:rsidRDefault="009F30B7" w:rsidP="00D40D36">
      <w:pPr>
        <w:ind w:left="720"/>
        <w:jc w:val="both"/>
      </w:pPr>
      <w:r w:rsidRPr="008744D8">
        <w:t xml:space="preserve">Neither party shall have the right to assign any or all of its rights or obligations under this </w:t>
      </w:r>
      <w:r>
        <w:t>A</w:t>
      </w:r>
      <w:r w:rsidRPr="008744D8">
        <w:t>greement without the other party’s prior written consent, which shall not unreasonably be withheld. The foregoing notwithstanding, prior written consent shall not be required in connection with a merger, consolidation, or a sale of all or substantially all of party’s assets to a third party, except if such merger, consolidation or sale is with a competitor of the other party.</w:t>
      </w:r>
    </w:p>
    <w:p w14:paraId="3669F466" w14:textId="77777777" w:rsidR="009F30B7" w:rsidRPr="00EE6A3A" w:rsidRDefault="009F30B7" w:rsidP="00D40D36">
      <w:pPr>
        <w:ind w:left="720"/>
        <w:jc w:val="both"/>
        <w:rPr>
          <w:i/>
        </w:rPr>
      </w:pPr>
      <w:r w:rsidRPr="008744D8">
        <w:rPr>
          <w:i/>
        </w:rPr>
        <w:t>Note:</w:t>
      </w:r>
      <w:r>
        <w:rPr>
          <w:i/>
        </w:rPr>
        <w:t xml:space="preserve"> The legal language in this example may be excluded based on review. Companies may choose to remove this section</w:t>
      </w:r>
      <w:r w:rsidRPr="008744D8">
        <w:rPr>
          <w:i/>
        </w:rPr>
        <w:t>.</w:t>
      </w:r>
    </w:p>
    <w:p w14:paraId="19D1B91C" w14:textId="77777777" w:rsidR="009F30B7" w:rsidRPr="00D40D36" w:rsidRDefault="009F30B7" w:rsidP="00D40D36">
      <w:pPr>
        <w:pStyle w:val="Heading5"/>
      </w:pPr>
      <w:r w:rsidRPr="00D40D36">
        <w:t>Term of Agreement</w:t>
      </w:r>
    </w:p>
    <w:p w14:paraId="1DB728A9" w14:textId="77777777" w:rsidR="009F30B7" w:rsidRDefault="009F30B7" w:rsidP="00D40D36">
      <w:pPr>
        <w:ind w:left="720"/>
        <w:jc w:val="both"/>
      </w:pPr>
      <w:r w:rsidRPr="008744D8">
        <w:t>This Agreement shall become effective and binding upon the date of the final signature for an initial period of &lt;YEARS&gt; and will continue automatically</w:t>
      </w:r>
      <w:r>
        <w:t>, f</w:t>
      </w:r>
      <w:r w:rsidRPr="003E75D9">
        <w:t>or</w:t>
      </w:r>
      <w:r>
        <w:t xml:space="preserve"> </w:t>
      </w:r>
      <w:r w:rsidRPr="003E75D9">
        <w:t>as</w:t>
      </w:r>
      <w:r>
        <w:t xml:space="preserve"> </w:t>
      </w:r>
      <w:r w:rsidRPr="003E75D9">
        <w:t>long</w:t>
      </w:r>
      <w:r>
        <w:t xml:space="preserve"> </w:t>
      </w:r>
      <w:r w:rsidRPr="003E75D9">
        <w:t>as</w:t>
      </w:r>
      <w:r>
        <w:t xml:space="preserve"> the </w:t>
      </w:r>
      <w:r w:rsidRPr="003E75D9">
        <w:t>suppl</w:t>
      </w:r>
      <w:r>
        <w:t xml:space="preserve">y of </w:t>
      </w:r>
      <w:r w:rsidRPr="008744D8">
        <w:t>Excipients</w:t>
      </w:r>
      <w:r>
        <w:t xml:space="preserve"> </w:t>
      </w:r>
      <w:r w:rsidRPr="003E75D9">
        <w:t>to</w:t>
      </w:r>
      <w:r>
        <w:t xml:space="preserve"> Customer lasts,</w:t>
      </w:r>
      <w:r w:rsidRPr="007C75F0">
        <w:t xml:space="preserve"> for &lt;X&gt; years afterwards</w:t>
      </w:r>
      <w:r>
        <w:t>.</w:t>
      </w:r>
    </w:p>
    <w:p w14:paraId="169FABCC" w14:textId="77777777" w:rsidR="009F30B7" w:rsidRDefault="009F30B7" w:rsidP="00D40D36">
      <w:pPr>
        <w:ind w:left="720"/>
        <w:jc w:val="both"/>
      </w:pPr>
      <w:r>
        <w:t>Unless</w:t>
      </w:r>
      <w:r w:rsidRPr="008744D8">
        <w:t xml:space="preserve"> any party gives</w:t>
      </w:r>
      <w:r>
        <w:t xml:space="preserve"> </w:t>
      </w:r>
      <w:r w:rsidRPr="008744D8">
        <w:t>notice of termination at least six months prior to th</w:t>
      </w:r>
      <w:r>
        <w:t>e end of the then current term.</w:t>
      </w:r>
    </w:p>
    <w:p w14:paraId="068E60C5" w14:textId="77777777" w:rsidR="009F30B7" w:rsidRPr="003E75D9" w:rsidRDefault="009F30B7" w:rsidP="00D40D36">
      <w:pPr>
        <w:ind w:left="720"/>
        <w:jc w:val="both"/>
        <w:rPr>
          <w:i/>
        </w:rPr>
      </w:pPr>
      <w:r w:rsidRPr="003E75D9">
        <w:rPr>
          <w:i/>
        </w:rPr>
        <w:lastRenderedPageBreak/>
        <w:t xml:space="preserve">Note: </w:t>
      </w:r>
      <w:r>
        <w:rPr>
          <w:i/>
        </w:rPr>
        <w:t>A</w:t>
      </w:r>
      <w:r w:rsidRPr="003E75D9">
        <w:rPr>
          <w:i/>
        </w:rPr>
        <w:t>utomatic renewal may be a</w:t>
      </w:r>
      <w:r>
        <w:rPr>
          <w:i/>
        </w:rPr>
        <w:t xml:space="preserve"> case-by-case</w:t>
      </w:r>
      <w:r w:rsidRPr="003E75D9">
        <w:rPr>
          <w:i/>
        </w:rPr>
        <w:t xml:space="preserve"> decision </w:t>
      </w:r>
      <w:r>
        <w:rPr>
          <w:i/>
        </w:rPr>
        <w:t>of</w:t>
      </w:r>
      <w:r w:rsidRPr="003E75D9">
        <w:rPr>
          <w:i/>
        </w:rPr>
        <w:t xml:space="preserve"> the parties</w:t>
      </w:r>
      <w:r>
        <w:rPr>
          <w:i/>
        </w:rPr>
        <w:t>.</w:t>
      </w:r>
    </w:p>
    <w:p w14:paraId="1F2306C3" w14:textId="77777777" w:rsidR="009F30B7" w:rsidRPr="00D40D36" w:rsidRDefault="009F30B7" w:rsidP="00D40D36">
      <w:pPr>
        <w:pStyle w:val="Heading5"/>
      </w:pPr>
      <w:r w:rsidRPr="00D40D36">
        <w:t>Confidentiality</w:t>
      </w:r>
    </w:p>
    <w:p w14:paraId="1DC72C3A" w14:textId="77777777" w:rsidR="009F30B7" w:rsidRDefault="009F30B7" w:rsidP="00D40D36">
      <w:pPr>
        <w:ind w:left="720"/>
        <w:jc w:val="both"/>
      </w:pPr>
      <w:r w:rsidRPr="00355D43">
        <w:t>Subject to and consistent with any other confidentiality agreements between the Parties</w:t>
      </w:r>
      <w:r>
        <w:t xml:space="preserve"> </w:t>
      </w:r>
      <w:r w:rsidRPr="00355D43">
        <w:t>relating to the exchange of specific information, all information, in any form, disclosed by</w:t>
      </w:r>
      <w:r>
        <w:t xml:space="preserve"> </w:t>
      </w:r>
      <w:r w:rsidRPr="00355D43">
        <w:t>one party to the other party under this Agreement will be maintained strictly confidential</w:t>
      </w:r>
      <w:r>
        <w:t xml:space="preserve"> </w:t>
      </w:r>
      <w:r w:rsidRPr="00355D43">
        <w:t xml:space="preserve">for a period of </w:t>
      </w:r>
      <w:r>
        <w:t xml:space="preserve">&lt;X&gt; </w:t>
      </w:r>
      <w:r w:rsidRPr="00355D43">
        <w:t>years after termination of this Agreement, and will be used solely for the</w:t>
      </w:r>
      <w:r>
        <w:t xml:space="preserve"> </w:t>
      </w:r>
      <w:r w:rsidRPr="00355D43">
        <w:t>purpose of performing obligations under this Agreement</w:t>
      </w:r>
      <w:r>
        <w:t>.</w:t>
      </w:r>
    </w:p>
    <w:p w14:paraId="7CF8682F" w14:textId="77777777" w:rsidR="009F30B7" w:rsidRDefault="009F30B7" w:rsidP="00D40D36">
      <w:pPr>
        <w:ind w:left="720"/>
        <w:jc w:val="both"/>
        <w:rPr>
          <w:i/>
        </w:rPr>
      </w:pPr>
      <w:r w:rsidRPr="0093523C">
        <w:rPr>
          <w:i/>
        </w:rPr>
        <w:t xml:space="preserve">Note: Confidentiality </w:t>
      </w:r>
      <w:r>
        <w:rPr>
          <w:i/>
        </w:rPr>
        <w:t xml:space="preserve">provisions </w:t>
      </w:r>
      <w:r w:rsidRPr="0093523C">
        <w:rPr>
          <w:i/>
        </w:rPr>
        <w:t>may be contained within a separate agreement</w:t>
      </w:r>
      <w:r>
        <w:rPr>
          <w:i/>
        </w:rPr>
        <w:t xml:space="preserve"> (example: supply agreement or non-disclosure agreement).</w:t>
      </w:r>
    </w:p>
    <w:p w14:paraId="60C1DF57" w14:textId="77777777" w:rsidR="009F30B7" w:rsidRPr="0093523C" w:rsidRDefault="009F30B7" w:rsidP="00D40D36">
      <w:pPr>
        <w:ind w:left="720"/>
        <w:jc w:val="both"/>
        <w:rPr>
          <w:i/>
        </w:rPr>
      </w:pPr>
      <w:r>
        <w:rPr>
          <w:i/>
        </w:rPr>
        <w:t>Companies may choose to modify, remove, or note this section as “not applicable”.</w:t>
      </w:r>
    </w:p>
    <w:p w14:paraId="08A1E7A6" w14:textId="77777777" w:rsidR="009F30B7" w:rsidRPr="00D40D36" w:rsidRDefault="009F30B7" w:rsidP="00D40D36">
      <w:pPr>
        <w:pStyle w:val="Heading5"/>
      </w:pPr>
      <w:r w:rsidRPr="00D40D36">
        <w:t>Other Agreements</w:t>
      </w:r>
    </w:p>
    <w:p w14:paraId="46407304" w14:textId="77777777" w:rsidR="009F30B7" w:rsidRDefault="009F30B7" w:rsidP="00D40D36">
      <w:pPr>
        <w:ind w:left="720"/>
        <w:jc w:val="both"/>
      </w:pPr>
      <w:r>
        <w:t>In the event of any conflicts or inconsistences between the &lt;Applicable Agreements&gt; (e.g., supply agreement) and this Quality Agreement, this Quality Agreement shall prevail solely with respect to any of the quality and compliance provisions set forth herein.</w:t>
      </w:r>
    </w:p>
    <w:p w14:paraId="318944A2" w14:textId="77777777" w:rsidR="009F30B7" w:rsidRDefault="009F30B7" w:rsidP="00D40D36">
      <w:pPr>
        <w:ind w:left="720"/>
        <w:jc w:val="both"/>
        <w:rPr>
          <w:i/>
        </w:rPr>
      </w:pPr>
      <w:r w:rsidRPr="008744D8">
        <w:rPr>
          <w:i/>
        </w:rPr>
        <w:t>Note: When a supply agreement or other similar agreement exists, or is being generated at the same time as the quality agreement, reviewers should assure that any quality provisions captured in the supply agreement should not conflict with the quality agreement; if so, a provision should identify and clarify which agreement supersedes in the event of a conflict.</w:t>
      </w:r>
    </w:p>
    <w:p w14:paraId="7A1ACF11" w14:textId="77777777" w:rsidR="009F30B7" w:rsidRPr="008744D8" w:rsidRDefault="009F30B7" w:rsidP="00D40D36">
      <w:pPr>
        <w:ind w:left="720"/>
        <w:jc w:val="both"/>
      </w:pPr>
      <w:r>
        <w:rPr>
          <w:i/>
        </w:rPr>
        <w:t>Companies may choose to modify, remove, or note this section as “not applicable”.</w:t>
      </w:r>
    </w:p>
    <w:p w14:paraId="7186C5AB" w14:textId="77777777" w:rsidR="009F30B7" w:rsidRPr="00D40D36" w:rsidRDefault="009F30B7" w:rsidP="00D40D36">
      <w:pPr>
        <w:pStyle w:val="Heading5"/>
      </w:pPr>
      <w:r w:rsidRPr="00D40D36">
        <w:t>Choice of Law and Place of Jurisdiction</w:t>
      </w:r>
    </w:p>
    <w:p w14:paraId="5A5A331F" w14:textId="77777777" w:rsidR="009F30B7" w:rsidRDefault="009F30B7" w:rsidP="00D40D36">
      <w:pPr>
        <w:ind w:left="720"/>
        <w:jc w:val="both"/>
      </w:pPr>
      <w:r>
        <w:t>This Quality Agreement shall be governed by and interpreted in accordance with the laws of &lt;Country&gt;.</w:t>
      </w:r>
      <w:r w:rsidRPr="00E1425A">
        <w:t xml:space="preserve"> </w:t>
      </w:r>
      <w:r>
        <w:t>The court of &lt;City/State&gt;</w:t>
      </w:r>
      <w:r w:rsidRPr="00E1425A">
        <w:t xml:space="preserve">, </w:t>
      </w:r>
      <w:r>
        <w:t>&lt;Country&gt; shall have sole and exclusive jurisdiction.</w:t>
      </w:r>
    </w:p>
    <w:p w14:paraId="51680BCB" w14:textId="77777777" w:rsidR="009F30B7" w:rsidRPr="008744D8" w:rsidRDefault="009F30B7" w:rsidP="00D40D36">
      <w:pPr>
        <w:ind w:left="720"/>
        <w:jc w:val="both"/>
        <w:rPr>
          <w:i/>
        </w:rPr>
      </w:pPr>
      <w:r w:rsidRPr="008744D8">
        <w:rPr>
          <w:i/>
        </w:rPr>
        <w:t xml:space="preserve">Note: </w:t>
      </w:r>
      <w:r>
        <w:rPr>
          <w:i/>
        </w:rPr>
        <w:t>This example language merely gives some guidance on potential wording, and should be reviewed with the parties’ legal departments. A choice of law and a place of j</w:t>
      </w:r>
      <w:r w:rsidRPr="008744D8">
        <w:rPr>
          <w:i/>
        </w:rPr>
        <w:t>urisdiction should be agreed to between the parties and designated here</w:t>
      </w:r>
      <w:r>
        <w:rPr>
          <w:i/>
        </w:rPr>
        <w:t xml:space="preserve"> and should be in line with other agreements as applicable</w:t>
      </w:r>
      <w:r w:rsidRPr="008744D8">
        <w:rPr>
          <w:i/>
        </w:rPr>
        <w:t>.</w:t>
      </w:r>
    </w:p>
    <w:p w14:paraId="1F995B4A" w14:textId="77777777" w:rsidR="009F30B7" w:rsidRPr="008744D8" w:rsidRDefault="009F30B7" w:rsidP="00D40D36">
      <w:pPr>
        <w:pStyle w:val="Heading5"/>
      </w:pPr>
      <w:r>
        <w:t>QA Responsibility Table</w:t>
      </w:r>
    </w:p>
    <w:p w14:paraId="594FF8FA" w14:textId="6A74053D" w:rsidR="00132F29" w:rsidRDefault="009F30B7" w:rsidP="00D40D36">
      <w:pPr>
        <w:ind w:left="720"/>
        <w:jc w:val="both"/>
      </w:pPr>
      <w:r>
        <w:t>The responsibilities of each party are given in the Attachment as noted in Section P.</w:t>
      </w:r>
    </w:p>
    <w:p w14:paraId="6C0F7984" w14:textId="4D3011B6" w:rsidR="009F30B7" w:rsidRDefault="009D3D88" w:rsidP="009D3D88">
      <w:pPr>
        <w:tabs>
          <w:tab w:val="left" w:pos="1418"/>
        </w:tabs>
        <w:ind w:left="720"/>
        <w:jc w:val="both"/>
      </w:pPr>
      <w:bookmarkStart w:id="0" w:name="_GoBack"/>
      <w:bookmarkEnd w:id="0"/>
      <w:r>
        <w:tab/>
      </w:r>
      <w:bookmarkStart w:id="1" w:name="_MON_1569923354"/>
      <w:bookmarkEnd w:id="1"/>
      <w:r>
        <w:object w:dxaOrig="1531" w:dyaOrig="990" w14:anchorId="352D0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o:preferrelative="f">
            <v:imagedata r:id="rId8" o:title=""/>
          </v:shape>
          <o:OLEObject Type="Embed" ProgID="Word.Document.12" ShapeID="_x0000_i1025" DrawAspect="Icon" ObjectID="_1569941045" r:id="rId9">
            <o:FieldCodes>\s</o:FieldCodes>
          </o:OLEObject>
        </w:object>
      </w:r>
      <w:r w:rsidR="009F30B7">
        <w:tab/>
      </w:r>
      <w:r>
        <w:tab/>
      </w:r>
      <w:r>
        <w:tab/>
      </w:r>
      <w:r>
        <w:tab/>
      </w:r>
      <w:bookmarkStart w:id="2" w:name="_MON_1569923629"/>
      <w:bookmarkEnd w:id="2"/>
      <w:r>
        <w:object w:dxaOrig="1531" w:dyaOrig="990" w14:anchorId="5261968D">
          <v:shape id="_x0000_i1026" type="#_x0000_t75" style="width:102pt;height:66pt" o:ole="" o:preferrelative="f">
            <v:imagedata r:id="rId10" o:title=""/>
          </v:shape>
          <o:OLEObject Type="Embed" ProgID="Word.Document.12" ShapeID="_x0000_i1026" DrawAspect="Icon" ObjectID="_1569941046" r:id="rId11">
            <o:FieldCodes>\s</o:FieldCodes>
          </o:OLEObject>
        </w:object>
      </w:r>
    </w:p>
    <w:p w14:paraId="28B5AFF8" w14:textId="77777777" w:rsidR="009F30B7" w:rsidRPr="00FA38EC" w:rsidRDefault="009F30B7" w:rsidP="00D40D36">
      <w:pPr>
        <w:ind w:left="720"/>
        <w:jc w:val="both"/>
        <w:rPr>
          <w:i/>
        </w:rPr>
      </w:pPr>
      <w:r>
        <w:rPr>
          <w:i/>
        </w:rPr>
        <w:t>Action</w:t>
      </w:r>
      <w:r w:rsidRPr="00CF1B9B">
        <w:rPr>
          <w:i/>
        </w:rPr>
        <w:t xml:space="preserve">: </w:t>
      </w:r>
      <w:r>
        <w:rPr>
          <w:i/>
        </w:rPr>
        <w:t xml:space="preserve">Select the </w:t>
      </w:r>
      <w:r w:rsidRPr="00CF1B9B">
        <w:rPr>
          <w:i/>
        </w:rPr>
        <w:t xml:space="preserve">Manufacturer’s </w:t>
      </w:r>
      <w:r>
        <w:rPr>
          <w:i/>
        </w:rPr>
        <w:t>T</w:t>
      </w:r>
      <w:r w:rsidRPr="00CF1B9B">
        <w:rPr>
          <w:i/>
        </w:rPr>
        <w:t xml:space="preserve">emplate </w:t>
      </w:r>
      <w:r>
        <w:rPr>
          <w:i/>
        </w:rPr>
        <w:t>or</w:t>
      </w:r>
      <w:r w:rsidRPr="00CF1B9B">
        <w:rPr>
          <w:i/>
        </w:rPr>
        <w:t xml:space="preserve"> </w:t>
      </w:r>
      <w:r>
        <w:rPr>
          <w:i/>
        </w:rPr>
        <w:t>Distributor’s T</w:t>
      </w:r>
      <w:r w:rsidRPr="00CF1B9B">
        <w:rPr>
          <w:i/>
        </w:rPr>
        <w:t>emplate</w:t>
      </w:r>
      <w:r>
        <w:rPr>
          <w:i/>
        </w:rPr>
        <w:t xml:space="preserve"> as appropriate</w:t>
      </w:r>
      <w:r w:rsidRPr="00CF1B9B">
        <w:rPr>
          <w:i/>
        </w:rPr>
        <w:t>.</w:t>
      </w:r>
    </w:p>
    <w:p w14:paraId="5D2C900A" w14:textId="77777777" w:rsidR="009F30B7" w:rsidRPr="008744D8" w:rsidRDefault="009F30B7" w:rsidP="00D40D36">
      <w:pPr>
        <w:pStyle w:val="Heading5"/>
      </w:pPr>
      <w:r>
        <w:t>Manufacturer’s Quality Statement</w:t>
      </w:r>
    </w:p>
    <w:p w14:paraId="119EAC66" w14:textId="77777777" w:rsidR="009F30B7" w:rsidRDefault="009F30B7" w:rsidP="00D40D36">
      <w:pPr>
        <w:ind w:left="720"/>
        <w:jc w:val="both"/>
      </w:pPr>
      <w:r>
        <w:t>The responsibility of the manufacturer’s quality commitments and responsibilities as it relates to the Manufacturer’s Quality Statement is given in the Attachment as noted in Section P. The excipient manufacturer allows &lt;Distributor name&gt; to share the Manufacturer’s Quality Statement with the excipient customer or regulator.</w:t>
      </w:r>
    </w:p>
    <w:bookmarkStart w:id="3" w:name="_MON_1569923784"/>
    <w:bookmarkEnd w:id="3"/>
    <w:p w14:paraId="457CE03B" w14:textId="77777777" w:rsidR="00132F29" w:rsidRDefault="00560EC2" w:rsidP="00D40D36">
      <w:pPr>
        <w:ind w:left="720"/>
        <w:jc w:val="both"/>
      </w:pPr>
      <w:r>
        <w:object w:dxaOrig="1531" w:dyaOrig="990" w14:anchorId="4A23DB05">
          <v:shape id="_x0000_i1034" type="#_x0000_t75" style="width:102pt;height:66pt" o:ole="">
            <v:imagedata r:id="rId12" o:title=""/>
          </v:shape>
          <o:OLEObject Type="Embed" ProgID="Word.Document.12" ShapeID="_x0000_i1034" DrawAspect="Icon" ObjectID="_1569941047" r:id="rId13">
            <o:FieldCodes>\s</o:FieldCodes>
          </o:OLEObject>
        </w:object>
      </w:r>
    </w:p>
    <w:p w14:paraId="6987139D" w14:textId="62B30462" w:rsidR="009F30B7" w:rsidRDefault="009F30B7" w:rsidP="00D40D36">
      <w:pPr>
        <w:ind w:left="720"/>
        <w:jc w:val="both"/>
      </w:pPr>
      <w:r>
        <w:rPr>
          <w:i/>
          <w:iCs/>
        </w:rPr>
        <w:t>Action: Companies may choose to modify, remove, or note this section as “not applicable”.</w:t>
      </w:r>
    </w:p>
    <w:p w14:paraId="7E084ADE" w14:textId="77777777" w:rsidR="009F30B7" w:rsidRPr="008744D8" w:rsidRDefault="009F30B7" w:rsidP="00D40D36">
      <w:pPr>
        <w:pStyle w:val="Heading5"/>
      </w:pPr>
      <w:r w:rsidRPr="008744D8">
        <w:t>Contacts</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508"/>
        <w:gridCol w:w="1710"/>
        <w:gridCol w:w="2558"/>
        <w:gridCol w:w="7"/>
      </w:tblGrid>
      <w:tr w:rsidR="009F30B7" w:rsidRPr="00D40D36" w14:paraId="060FEAD5" w14:textId="77777777" w:rsidTr="00D40D36">
        <w:tc>
          <w:tcPr>
            <w:tcW w:w="4050" w:type="dxa"/>
            <w:gridSpan w:val="2"/>
            <w:shd w:val="clear" w:color="auto" w:fill="D9D9D9" w:themeFill="background1" w:themeFillShade="D9"/>
          </w:tcPr>
          <w:p w14:paraId="1F2D28E0" w14:textId="77777777" w:rsidR="009F30B7" w:rsidRPr="00D40D36" w:rsidRDefault="009F30B7" w:rsidP="00D40D36">
            <w:pPr>
              <w:tabs>
                <w:tab w:val="left" w:pos="360"/>
              </w:tabs>
              <w:spacing w:before="60" w:after="60"/>
              <w:jc w:val="center"/>
              <w:rPr>
                <w:b/>
                <w:i/>
              </w:rPr>
            </w:pPr>
            <w:r w:rsidRPr="00D40D36">
              <w:rPr>
                <w:b/>
              </w:rPr>
              <w:t>Supplier</w:t>
            </w:r>
          </w:p>
        </w:tc>
        <w:tc>
          <w:tcPr>
            <w:tcW w:w="4275" w:type="dxa"/>
            <w:gridSpan w:val="3"/>
            <w:shd w:val="clear" w:color="auto" w:fill="D9D9D9" w:themeFill="background1" w:themeFillShade="D9"/>
          </w:tcPr>
          <w:p w14:paraId="2285E787" w14:textId="77777777" w:rsidR="009F30B7" w:rsidRPr="00D40D36" w:rsidRDefault="009F30B7" w:rsidP="00D40D36">
            <w:pPr>
              <w:tabs>
                <w:tab w:val="left" w:pos="360"/>
              </w:tabs>
              <w:spacing w:before="60" w:after="60"/>
              <w:jc w:val="center"/>
              <w:rPr>
                <w:b/>
                <w:i/>
              </w:rPr>
            </w:pPr>
            <w:r w:rsidRPr="00D40D36">
              <w:rPr>
                <w:b/>
              </w:rPr>
              <w:t>Customer</w:t>
            </w:r>
          </w:p>
        </w:tc>
      </w:tr>
      <w:tr w:rsidR="009F30B7" w:rsidRPr="00D57486" w14:paraId="0F726086" w14:textId="77777777" w:rsidTr="00D40D36">
        <w:trPr>
          <w:gridAfter w:val="1"/>
          <w:wAfter w:w="7" w:type="dxa"/>
        </w:trPr>
        <w:tc>
          <w:tcPr>
            <w:tcW w:w="1542" w:type="dxa"/>
            <w:vMerge w:val="restart"/>
            <w:shd w:val="clear" w:color="auto" w:fill="D9D9D9" w:themeFill="background1" w:themeFillShade="D9"/>
            <w:vAlign w:val="center"/>
          </w:tcPr>
          <w:p w14:paraId="2BB0971E" w14:textId="77777777" w:rsidR="009F30B7" w:rsidRPr="00D40D36" w:rsidRDefault="009F30B7" w:rsidP="00D40D36">
            <w:pPr>
              <w:tabs>
                <w:tab w:val="left" w:pos="360"/>
              </w:tabs>
              <w:spacing w:before="60" w:after="60"/>
              <w:rPr>
                <w:b/>
                <w:i/>
              </w:rPr>
            </w:pPr>
            <w:r w:rsidRPr="00D40D36">
              <w:rPr>
                <w:b/>
              </w:rPr>
              <w:t>Contact #1</w:t>
            </w:r>
          </w:p>
        </w:tc>
        <w:tc>
          <w:tcPr>
            <w:tcW w:w="2508" w:type="dxa"/>
            <w:shd w:val="clear" w:color="auto" w:fill="auto"/>
          </w:tcPr>
          <w:p w14:paraId="30A2140B" w14:textId="77777777" w:rsidR="009F30B7" w:rsidRPr="00D57486" w:rsidRDefault="009F30B7" w:rsidP="00D40D36">
            <w:pPr>
              <w:tabs>
                <w:tab w:val="left" w:pos="360"/>
              </w:tabs>
              <w:spacing w:before="60" w:after="60"/>
              <w:rPr>
                <w:i/>
              </w:rPr>
            </w:pPr>
            <w:r w:rsidRPr="00D57486">
              <w:t>&lt;Name&gt;&lt;function&gt;</w:t>
            </w:r>
          </w:p>
        </w:tc>
        <w:tc>
          <w:tcPr>
            <w:tcW w:w="1710" w:type="dxa"/>
            <w:vMerge w:val="restart"/>
            <w:shd w:val="clear" w:color="auto" w:fill="D9D9D9" w:themeFill="background1" w:themeFillShade="D9"/>
            <w:vAlign w:val="center"/>
          </w:tcPr>
          <w:p w14:paraId="54E7C209" w14:textId="77777777" w:rsidR="009F30B7" w:rsidRPr="00D40D36" w:rsidRDefault="009F30B7" w:rsidP="00D40D36">
            <w:pPr>
              <w:tabs>
                <w:tab w:val="left" w:pos="360"/>
              </w:tabs>
              <w:spacing w:before="60" w:after="60"/>
              <w:rPr>
                <w:b/>
                <w:i/>
              </w:rPr>
            </w:pPr>
            <w:r w:rsidRPr="00D40D36">
              <w:rPr>
                <w:b/>
              </w:rPr>
              <w:t>Contact #1</w:t>
            </w:r>
          </w:p>
        </w:tc>
        <w:tc>
          <w:tcPr>
            <w:tcW w:w="2558" w:type="dxa"/>
            <w:shd w:val="clear" w:color="auto" w:fill="auto"/>
          </w:tcPr>
          <w:p w14:paraId="5A0BBD84" w14:textId="77777777" w:rsidR="009F30B7" w:rsidRPr="00D57486" w:rsidRDefault="009F30B7" w:rsidP="00D40D36">
            <w:pPr>
              <w:tabs>
                <w:tab w:val="left" w:pos="360"/>
              </w:tabs>
              <w:spacing w:before="60" w:after="60"/>
              <w:rPr>
                <w:i/>
              </w:rPr>
            </w:pPr>
            <w:r w:rsidRPr="00D57486">
              <w:t>&lt;Name&gt;&lt;function&gt;</w:t>
            </w:r>
          </w:p>
        </w:tc>
      </w:tr>
      <w:tr w:rsidR="009F30B7" w:rsidRPr="00D57486" w14:paraId="7DEA11CD" w14:textId="77777777" w:rsidTr="00D40D36">
        <w:trPr>
          <w:gridAfter w:val="1"/>
          <w:wAfter w:w="7" w:type="dxa"/>
        </w:trPr>
        <w:tc>
          <w:tcPr>
            <w:tcW w:w="1542" w:type="dxa"/>
            <w:vMerge/>
            <w:shd w:val="clear" w:color="auto" w:fill="D9D9D9" w:themeFill="background1" w:themeFillShade="D9"/>
            <w:vAlign w:val="center"/>
          </w:tcPr>
          <w:p w14:paraId="31EDB9EA" w14:textId="77777777" w:rsidR="009F30B7" w:rsidRPr="00D40D36" w:rsidRDefault="009F30B7" w:rsidP="00D40D36">
            <w:pPr>
              <w:tabs>
                <w:tab w:val="left" w:pos="360"/>
              </w:tabs>
              <w:spacing w:before="60" w:after="60"/>
              <w:rPr>
                <w:b/>
                <w:i/>
              </w:rPr>
            </w:pPr>
          </w:p>
        </w:tc>
        <w:tc>
          <w:tcPr>
            <w:tcW w:w="2508" w:type="dxa"/>
            <w:shd w:val="clear" w:color="auto" w:fill="auto"/>
          </w:tcPr>
          <w:p w14:paraId="0802198E" w14:textId="77777777" w:rsidR="009F30B7" w:rsidRPr="00D57486" w:rsidRDefault="009F30B7" w:rsidP="00D40D36">
            <w:pPr>
              <w:tabs>
                <w:tab w:val="left" w:pos="360"/>
              </w:tabs>
              <w:spacing w:before="60" w:after="60"/>
              <w:rPr>
                <w:i/>
              </w:rPr>
            </w:pPr>
            <w:r w:rsidRPr="00D57486">
              <w:t>&lt;Email&gt;</w:t>
            </w:r>
          </w:p>
        </w:tc>
        <w:tc>
          <w:tcPr>
            <w:tcW w:w="1710" w:type="dxa"/>
            <w:vMerge/>
            <w:shd w:val="clear" w:color="auto" w:fill="D9D9D9" w:themeFill="background1" w:themeFillShade="D9"/>
            <w:vAlign w:val="center"/>
          </w:tcPr>
          <w:p w14:paraId="539B245E" w14:textId="77777777" w:rsidR="009F30B7" w:rsidRPr="00D40D36" w:rsidRDefault="009F30B7" w:rsidP="00D40D36">
            <w:pPr>
              <w:tabs>
                <w:tab w:val="left" w:pos="360"/>
              </w:tabs>
              <w:spacing w:before="60" w:after="60"/>
              <w:rPr>
                <w:b/>
                <w:i/>
              </w:rPr>
            </w:pPr>
          </w:p>
        </w:tc>
        <w:tc>
          <w:tcPr>
            <w:tcW w:w="2558" w:type="dxa"/>
            <w:shd w:val="clear" w:color="auto" w:fill="auto"/>
          </w:tcPr>
          <w:p w14:paraId="01CF0471" w14:textId="77777777" w:rsidR="009F30B7" w:rsidRPr="00D57486" w:rsidRDefault="009F30B7" w:rsidP="00D40D36">
            <w:pPr>
              <w:tabs>
                <w:tab w:val="left" w:pos="360"/>
              </w:tabs>
              <w:spacing w:before="60" w:after="60"/>
              <w:rPr>
                <w:i/>
              </w:rPr>
            </w:pPr>
            <w:r w:rsidRPr="00D57486">
              <w:t>&lt;Email&gt;</w:t>
            </w:r>
          </w:p>
        </w:tc>
      </w:tr>
      <w:tr w:rsidR="009F30B7" w:rsidRPr="00D57486" w14:paraId="11B9AB22" w14:textId="77777777" w:rsidTr="00D40D36">
        <w:trPr>
          <w:gridAfter w:val="1"/>
          <w:wAfter w:w="7" w:type="dxa"/>
        </w:trPr>
        <w:tc>
          <w:tcPr>
            <w:tcW w:w="1542" w:type="dxa"/>
            <w:vMerge/>
            <w:shd w:val="clear" w:color="auto" w:fill="D9D9D9" w:themeFill="background1" w:themeFillShade="D9"/>
            <w:vAlign w:val="center"/>
          </w:tcPr>
          <w:p w14:paraId="17B9F2DE" w14:textId="77777777" w:rsidR="009F30B7" w:rsidRPr="00D40D36" w:rsidRDefault="009F30B7" w:rsidP="00D40D36">
            <w:pPr>
              <w:tabs>
                <w:tab w:val="left" w:pos="360"/>
              </w:tabs>
              <w:spacing w:before="60" w:after="60"/>
              <w:rPr>
                <w:b/>
                <w:i/>
              </w:rPr>
            </w:pPr>
          </w:p>
        </w:tc>
        <w:tc>
          <w:tcPr>
            <w:tcW w:w="2508" w:type="dxa"/>
            <w:shd w:val="clear" w:color="auto" w:fill="auto"/>
          </w:tcPr>
          <w:p w14:paraId="53A6EFC3" w14:textId="77777777" w:rsidR="009F30B7" w:rsidRPr="00D57486" w:rsidRDefault="009F30B7" w:rsidP="00D40D36">
            <w:pPr>
              <w:tabs>
                <w:tab w:val="left" w:pos="360"/>
              </w:tabs>
              <w:spacing w:before="60" w:after="60"/>
              <w:rPr>
                <w:i/>
              </w:rPr>
            </w:pPr>
            <w:r w:rsidRPr="00D57486">
              <w:t>&lt;Location&gt;</w:t>
            </w:r>
          </w:p>
        </w:tc>
        <w:tc>
          <w:tcPr>
            <w:tcW w:w="1710" w:type="dxa"/>
            <w:vMerge/>
            <w:shd w:val="clear" w:color="auto" w:fill="D9D9D9" w:themeFill="background1" w:themeFillShade="D9"/>
            <w:vAlign w:val="center"/>
          </w:tcPr>
          <w:p w14:paraId="4648DFC2" w14:textId="77777777" w:rsidR="009F30B7" w:rsidRPr="00D40D36" w:rsidRDefault="009F30B7" w:rsidP="00D40D36">
            <w:pPr>
              <w:tabs>
                <w:tab w:val="left" w:pos="360"/>
              </w:tabs>
              <w:spacing w:before="60" w:after="60"/>
              <w:rPr>
                <w:b/>
                <w:i/>
              </w:rPr>
            </w:pPr>
          </w:p>
        </w:tc>
        <w:tc>
          <w:tcPr>
            <w:tcW w:w="2558" w:type="dxa"/>
            <w:shd w:val="clear" w:color="auto" w:fill="auto"/>
          </w:tcPr>
          <w:p w14:paraId="74BD0019" w14:textId="77777777" w:rsidR="009F30B7" w:rsidRPr="00D57486" w:rsidRDefault="009F30B7" w:rsidP="00D40D36">
            <w:pPr>
              <w:tabs>
                <w:tab w:val="left" w:pos="360"/>
              </w:tabs>
              <w:spacing w:before="60" w:after="60"/>
              <w:rPr>
                <w:i/>
              </w:rPr>
            </w:pPr>
            <w:r w:rsidRPr="00D57486">
              <w:t>&lt;Location&gt;</w:t>
            </w:r>
          </w:p>
        </w:tc>
      </w:tr>
      <w:tr w:rsidR="009F30B7" w:rsidRPr="00D57486" w14:paraId="3537087E" w14:textId="77777777" w:rsidTr="00D40D36">
        <w:trPr>
          <w:gridAfter w:val="1"/>
          <w:wAfter w:w="7" w:type="dxa"/>
        </w:trPr>
        <w:tc>
          <w:tcPr>
            <w:tcW w:w="1542" w:type="dxa"/>
            <w:vMerge/>
            <w:shd w:val="clear" w:color="auto" w:fill="D9D9D9" w:themeFill="background1" w:themeFillShade="D9"/>
            <w:vAlign w:val="center"/>
          </w:tcPr>
          <w:p w14:paraId="1AE6E822" w14:textId="77777777" w:rsidR="009F30B7" w:rsidRPr="00D40D36" w:rsidRDefault="009F30B7" w:rsidP="00D40D36">
            <w:pPr>
              <w:tabs>
                <w:tab w:val="left" w:pos="360"/>
              </w:tabs>
              <w:spacing w:before="60" w:after="60"/>
              <w:rPr>
                <w:b/>
                <w:i/>
              </w:rPr>
            </w:pPr>
          </w:p>
        </w:tc>
        <w:tc>
          <w:tcPr>
            <w:tcW w:w="2508" w:type="dxa"/>
            <w:shd w:val="clear" w:color="auto" w:fill="auto"/>
          </w:tcPr>
          <w:p w14:paraId="27641D58" w14:textId="77777777" w:rsidR="009F30B7" w:rsidRPr="00D57486" w:rsidRDefault="009F30B7" w:rsidP="00D40D36">
            <w:pPr>
              <w:tabs>
                <w:tab w:val="left" w:pos="360"/>
              </w:tabs>
              <w:spacing w:before="60" w:after="60"/>
              <w:rPr>
                <w:i/>
              </w:rPr>
            </w:pPr>
            <w:r w:rsidRPr="00D57486">
              <w:t>&lt;Phone number&gt;</w:t>
            </w:r>
          </w:p>
        </w:tc>
        <w:tc>
          <w:tcPr>
            <w:tcW w:w="1710" w:type="dxa"/>
            <w:vMerge/>
            <w:shd w:val="clear" w:color="auto" w:fill="D9D9D9" w:themeFill="background1" w:themeFillShade="D9"/>
            <w:vAlign w:val="center"/>
          </w:tcPr>
          <w:p w14:paraId="46C68D43" w14:textId="77777777" w:rsidR="009F30B7" w:rsidRPr="00D40D36" w:rsidRDefault="009F30B7" w:rsidP="00D40D36">
            <w:pPr>
              <w:tabs>
                <w:tab w:val="left" w:pos="360"/>
              </w:tabs>
              <w:spacing w:before="60" w:after="60"/>
              <w:rPr>
                <w:b/>
                <w:i/>
              </w:rPr>
            </w:pPr>
          </w:p>
        </w:tc>
        <w:tc>
          <w:tcPr>
            <w:tcW w:w="2558" w:type="dxa"/>
            <w:shd w:val="clear" w:color="auto" w:fill="auto"/>
          </w:tcPr>
          <w:p w14:paraId="4A262A71" w14:textId="77777777" w:rsidR="009F30B7" w:rsidRPr="00D57486" w:rsidRDefault="009F30B7" w:rsidP="00D40D36">
            <w:pPr>
              <w:tabs>
                <w:tab w:val="left" w:pos="360"/>
              </w:tabs>
              <w:spacing w:before="60" w:after="60"/>
              <w:rPr>
                <w:i/>
              </w:rPr>
            </w:pPr>
            <w:r w:rsidRPr="00D57486">
              <w:t>&lt;Phone number&gt;</w:t>
            </w:r>
          </w:p>
        </w:tc>
      </w:tr>
      <w:tr w:rsidR="009F30B7" w:rsidRPr="00D57486" w14:paraId="4B801D14" w14:textId="77777777" w:rsidTr="00D40D36">
        <w:trPr>
          <w:gridAfter w:val="1"/>
          <w:wAfter w:w="7" w:type="dxa"/>
        </w:trPr>
        <w:tc>
          <w:tcPr>
            <w:tcW w:w="1542" w:type="dxa"/>
            <w:vMerge w:val="restart"/>
            <w:shd w:val="clear" w:color="auto" w:fill="D9D9D9" w:themeFill="background1" w:themeFillShade="D9"/>
            <w:vAlign w:val="center"/>
          </w:tcPr>
          <w:p w14:paraId="1B4DA2A4" w14:textId="77777777" w:rsidR="009F30B7" w:rsidRPr="00D40D36" w:rsidRDefault="009F30B7" w:rsidP="00D40D36">
            <w:pPr>
              <w:tabs>
                <w:tab w:val="left" w:pos="360"/>
              </w:tabs>
              <w:spacing w:before="60" w:after="60"/>
              <w:rPr>
                <w:b/>
                <w:i/>
              </w:rPr>
            </w:pPr>
            <w:r w:rsidRPr="00D40D36">
              <w:rPr>
                <w:b/>
              </w:rPr>
              <w:t>Contact #2</w:t>
            </w:r>
          </w:p>
        </w:tc>
        <w:tc>
          <w:tcPr>
            <w:tcW w:w="2508" w:type="dxa"/>
            <w:shd w:val="clear" w:color="auto" w:fill="auto"/>
          </w:tcPr>
          <w:p w14:paraId="0C653164" w14:textId="77777777" w:rsidR="009F30B7" w:rsidRPr="00D57486" w:rsidRDefault="009F30B7" w:rsidP="00D40D36">
            <w:pPr>
              <w:tabs>
                <w:tab w:val="left" w:pos="360"/>
              </w:tabs>
              <w:spacing w:before="60" w:after="60"/>
              <w:rPr>
                <w:i/>
              </w:rPr>
            </w:pPr>
            <w:r w:rsidRPr="00D57486">
              <w:t>&lt;Name&gt;&lt;function&gt;</w:t>
            </w:r>
          </w:p>
        </w:tc>
        <w:tc>
          <w:tcPr>
            <w:tcW w:w="1710" w:type="dxa"/>
            <w:vMerge w:val="restart"/>
            <w:shd w:val="clear" w:color="auto" w:fill="D9D9D9" w:themeFill="background1" w:themeFillShade="D9"/>
            <w:vAlign w:val="center"/>
          </w:tcPr>
          <w:p w14:paraId="21248B91" w14:textId="77777777" w:rsidR="009F30B7" w:rsidRPr="00D40D36" w:rsidRDefault="009F30B7" w:rsidP="00D40D36">
            <w:pPr>
              <w:tabs>
                <w:tab w:val="left" w:pos="360"/>
              </w:tabs>
              <w:spacing w:before="60" w:after="60"/>
              <w:rPr>
                <w:b/>
                <w:i/>
              </w:rPr>
            </w:pPr>
            <w:r w:rsidRPr="00D40D36">
              <w:rPr>
                <w:b/>
              </w:rPr>
              <w:t>Contact #2</w:t>
            </w:r>
          </w:p>
        </w:tc>
        <w:tc>
          <w:tcPr>
            <w:tcW w:w="2558" w:type="dxa"/>
            <w:shd w:val="clear" w:color="auto" w:fill="auto"/>
          </w:tcPr>
          <w:p w14:paraId="120B0309" w14:textId="77777777" w:rsidR="009F30B7" w:rsidRPr="00D57486" w:rsidRDefault="009F30B7" w:rsidP="00D40D36">
            <w:pPr>
              <w:tabs>
                <w:tab w:val="left" w:pos="360"/>
              </w:tabs>
              <w:spacing w:before="60" w:after="60"/>
              <w:rPr>
                <w:i/>
              </w:rPr>
            </w:pPr>
            <w:r w:rsidRPr="00D57486">
              <w:t>&lt;Name&gt;&lt;function&gt;</w:t>
            </w:r>
          </w:p>
        </w:tc>
      </w:tr>
      <w:tr w:rsidR="009F30B7" w:rsidRPr="00D57486" w14:paraId="7C820E27" w14:textId="77777777" w:rsidTr="00D40D36">
        <w:trPr>
          <w:gridAfter w:val="1"/>
          <w:wAfter w:w="7" w:type="dxa"/>
        </w:trPr>
        <w:tc>
          <w:tcPr>
            <w:tcW w:w="1542" w:type="dxa"/>
            <w:vMerge/>
            <w:shd w:val="clear" w:color="auto" w:fill="D9D9D9" w:themeFill="background1" w:themeFillShade="D9"/>
          </w:tcPr>
          <w:p w14:paraId="0CE85392" w14:textId="77777777" w:rsidR="009F30B7" w:rsidRPr="00D57486" w:rsidRDefault="009F30B7" w:rsidP="00D40D36">
            <w:pPr>
              <w:tabs>
                <w:tab w:val="left" w:pos="360"/>
              </w:tabs>
              <w:spacing w:before="60" w:after="60"/>
              <w:rPr>
                <w:i/>
              </w:rPr>
            </w:pPr>
          </w:p>
        </w:tc>
        <w:tc>
          <w:tcPr>
            <w:tcW w:w="2508" w:type="dxa"/>
            <w:shd w:val="clear" w:color="auto" w:fill="auto"/>
          </w:tcPr>
          <w:p w14:paraId="47DAD092" w14:textId="77777777" w:rsidR="009F30B7" w:rsidRPr="00D57486" w:rsidRDefault="009F30B7" w:rsidP="00D40D36">
            <w:pPr>
              <w:tabs>
                <w:tab w:val="left" w:pos="360"/>
              </w:tabs>
              <w:spacing w:before="60" w:after="60"/>
              <w:rPr>
                <w:i/>
              </w:rPr>
            </w:pPr>
            <w:r w:rsidRPr="00D57486">
              <w:t>&lt;Email&gt;</w:t>
            </w:r>
          </w:p>
        </w:tc>
        <w:tc>
          <w:tcPr>
            <w:tcW w:w="1710" w:type="dxa"/>
            <w:vMerge/>
            <w:shd w:val="clear" w:color="auto" w:fill="D9D9D9" w:themeFill="background1" w:themeFillShade="D9"/>
          </w:tcPr>
          <w:p w14:paraId="30804449" w14:textId="77777777" w:rsidR="009F30B7" w:rsidRPr="00D57486" w:rsidRDefault="009F30B7" w:rsidP="00D40D36">
            <w:pPr>
              <w:tabs>
                <w:tab w:val="left" w:pos="360"/>
              </w:tabs>
              <w:spacing w:before="60" w:after="60"/>
              <w:rPr>
                <w:i/>
              </w:rPr>
            </w:pPr>
          </w:p>
        </w:tc>
        <w:tc>
          <w:tcPr>
            <w:tcW w:w="2558" w:type="dxa"/>
            <w:shd w:val="clear" w:color="auto" w:fill="auto"/>
          </w:tcPr>
          <w:p w14:paraId="43C876CA" w14:textId="77777777" w:rsidR="009F30B7" w:rsidRPr="00D57486" w:rsidRDefault="009F30B7" w:rsidP="00D40D36">
            <w:pPr>
              <w:tabs>
                <w:tab w:val="left" w:pos="360"/>
              </w:tabs>
              <w:spacing w:before="60" w:after="60"/>
              <w:rPr>
                <w:i/>
              </w:rPr>
            </w:pPr>
            <w:r w:rsidRPr="00D57486">
              <w:t>&lt;Email&gt;</w:t>
            </w:r>
          </w:p>
        </w:tc>
      </w:tr>
      <w:tr w:rsidR="009F30B7" w:rsidRPr="00D57486" w14:paraId="17B40F60" w14:textId="77777777" w:rsidTr="00D40D36">
        <w:trPr>
          <w:gridAfter w:val="1"/>
          <w:wAfter w:w="7" w:type="dxa"/>
        </w:trPr>
        <w:tc>
          <w:tcPr>
            <w:tcW w:w="1542" w:type="dxa"/>
            <w:vMerge/>
            <w:shd w:val="clear" w:color="auto" w:fill="D9D9D9" w:themeFill="background1" w:themeFillShade="D9"/>
          </w:tcPr>
          <w:p w14:paraId="2465E827" w14:textId="77777777" w:rsidR="009F30B7" w:rsidRPr="00D57486" w:rsidRDefault="009F30B7" w:rsidP="00D40D36">
            <w:pPr>
              <w:tabs>
                <w:tab w:val="left" w:pos="360"/>
              </w:tabs>
              <w:spacing w:before="60" w:after="60"/>
              <w:rPr>
                <w:i/>
              </w:rPr>
            </w:pPr>
          </w:p>
        </w:tc>
        <w:tc>
          <w:tcPr>
            <w:tcW w:w="2508" w:type="dxa"/>
            <w:shd w:val="clear" w:color="auto" w:fill="auto"/>
          </w:tcPr>
          <w:p w14:paraId="7487EEEA" w14:textId="77777777" w:rsidR="009F30B7" w:rsidRPr="00D57486" w:rsidRDefault="009F30B7" w:rsidP="00D40D36">
            <w:pPr>
              <w:tabs>
                <w:tab w:val="left" w:pos="360"/>
              </w:tabs>
              <w:spacing w:before="60" w:after="60"/>
              <w:rPr>
                <w:i/>
              </w:rPr>
            </w:pPr>
            <w:r w:rsidRPr="00D57486">
              <w:t>&lt;Location&gt;</w:t>
            </w:r>
          </w:p>
        </w:tc>
        <w:tc>
          <w:tcPr>
            <w:tcW w:w="1710" w:type="dxa"/>
            <w:vMerge/>
            <w:shd w:val="clear" w:color="auto" w:fill="D9D9D9" w:themeFill="background1" w:themeFillShade="D9"/>
          </w:tcPr>
          <w:p w14:paraId="1DE5838B" w14:textId="77777777" w:rsidR="009F30B7" w:rsidRPr="00D57486" w:rsidRDefault="009F30B7" w:rsidP="00D40D36">
            <w:pPr>
              <w:tabs>
                <w:tab w:val="left" w:pos="360"/>
              </w:tabs>
              <w:spacing w:before="60" w:after="60"/>
              <w:rPr>
                <w:i/>
              </w:rPr>
            </w:pPr>
          </w:p>
        </w:tc>
        <w:tc>
          <w:tcPr>
            <w:tcW w:w="2558" w:type="dxa"/>
            <w:shd w:val="clear" w:color="auto" w:fill="auto"/>
          </w:tcPr>
          <w:p w14:paraId="08F41AC8" w14:textId="77777777" w:rsidR="009F30B7" w:rsidRPr="00D57486" w:rsidRDefault="009F30B7" w:rsidP="00D40D36">
            <w:pPr>
              <w:tabs>
                <w:tab w:val="left" w:pos="360"/>
              </w:tabs>
              <w:spacing w:before="60" w:after="60"/>
              <w:rPr>
                <w:i/>
              </w:rPr>
            </w:pPr>
            <w:r w:rsidRPr="00D57486">
              <w:t>&lt;Location&gt;</w:t>
            </w:r>
          </w:p>
        </w:tc>
      </w:tr>
      <w:tr w:rsidR="009F30B7" w:rsidRPr="00D57486" w14:paraId="7BA755E9" w14:textId="77777777" w:rsidTr="00D40D36">
        <w:trPr>
          <w:gridAfter w:val="1"/>
          <w:wAfter w:w="7" w:type="dxa"/>
        </w:trPr>
        <w:tc>
          <w:tcPr>
            <w:tcW w:w="1542" w:type="dxa"/>
            <w:vMerge/>
            <w:shd w:val="clear" w:color="auto" w:fill="D9D9D9" w:themeFill="background1" w:themeFillShade="D9"/>
          </w:tcPr>
          <w:p w14:paraId="71BE897F" w14:textId="77777777" w:rsidR="009F30B7" w:rsidRPr="00D57486" w:rsidRDefault="009F30B7" w:rsidP="00D40D36">
            <w:pPr>
              <w:tabs>
                <w:tab w:val="left" w:pos="360"/>
              </w:tabs>
              <w:spacing w:before="60" w:after="60"/>
              <w:rPr>
                <w:i/>
              </w:rPr>
            </w:pPr>
          </w:p>
        </w:tc>
        <w:tc>
          <w:tcPr>
            <w:tcW w:w="2508" w:type="dxa"/>
            <w:shd w:val="clear" w:color="auto" w:fill="auto"/>
          </w:tcPr>
          <w:p w14:paraId="35ADD31C" w14:textId="77777777" w:rsidR="009F30B7" w:rsidRPr="00D57486" w:rsidRDefault="009F30B7" w:rsidP="00D40D36">
            <w:pPr>
              <w:tabs>
                <w:tab w:val="left" w:pos="360"/>
              </w:tabs>
              <w:spacing w:before="60" w:after="60"/>
              <w:rPr>
                <w:i/>
              </w:rPr>
            </w:pPr>
            <w:r w:rsidRPr="00D57486">
              <w:t>&lt;Phone number&gt;</w:t>
            </w:r>
          </w:p>
        </w:tc>
        <w:tc>
          <w:tcPr>
            <w:tcW w:w="1710" w:type="dxa"/>
            <w:vMerge/>
            <w:shd w:val="clear" w:color="auto" w:fill="D9D9D9" w:themeFill="background1" w:themeFillShade="D9"/>
          </w:tcPr>
          <w:p w14:paraId="6888AA51" w14:textId="77777777" w:rsidR="009F30B7" w:rsidRPr="00D57486" w:rsidRDefault="009F30B7" w:rsidP="00D40D36">
            <w:pPr>
              <w:tabs>
                <w:tab w:val="left" w:pos="360"/>
              </w:tabs>
              <w:spacing w:before="60" w:after="60"/>
              <w:rPr>
                <w:i/>
              </w:rPr>
            </w:pPr>
          </w:p>
        </w:tc>
        <w:tc>
          <w:tcPr>
            <w:tcW w:w="2558" w:type="dxa"/>
            <w:shd w:val="clear" w:color="auto" w:fill="auto"/>
          </w:tcPr>
          <w:p w14:paraId="5DFADAC3" w14:textId="77777777" w:rsidR="009F30B7" w:rsidRPr="00D57486" w:rsidRDefault="009F30B7" w:rsidP="00D40D36">
            <w:pPr>
              <w:tabs>
                <w:tab w:val="left" w:pos="360"/>
              </w:tabs>
              <w:spacing w:before="60" w:after="60"/>
              <w:rPr>
                <w:i/>
              </w:rPr>
            </w:pPr>
            <w:r w:rsidRPr="00D57486">
              <w:t>&lt;Phone number&gt;</w:t>
            </w:r>
          </w:p>
        </w:tc>
      </w:tr>
    </w:tbl>
    <w:p w14:paraId="5D97BB23" w14:textId="77777777" w:rsidR="009F30B7" w:rsidRDefault="009F30B7" w:rsidP="00D40D36">
      <w:pPr>
        <w:tabs>
          <w:tab w:val="left" w:pos="360"/>
        </w:tabs>
        <w:spacing w:before="240"/>
        <w:ind w:left="720"/>
        <w:jc w:val="both"/>
        <w:rPr>
          <w:i/>
        </w:rPr>
      </w:pPr>
      <w:r w:rsidRPr="009B36C5">
        <w:rPr>
          <w:i/>
        </w:rPr>
        <w:t xml:space="preserve">Note: List the contact persons from each party that will be responsible for communications related to this </w:t>
      </w:r>
      <w:r>
        <w:rPr>
          <w:i/>
        </w:rPr>
        <w:t>A</w:t>
      </w:r>
      <w:r w:rsidRPr="009B36C5">
        <w:rPr>
          <w:i/>
        </w:rPr>
        <w:t>greement.</w:t>
      </w:r>
      <w:r>
        <w:rPr>
          <w:i/>
        </w:rPr>
        <w:t xml:space="preserve"> Some contacts may be within the Quality organization, and others may not be (for example, Procurement). Therefore, listing all contacts that are relevant to the agreement is prudent.</w:t>
      </w:r>
      <w:r w:rsidRPr="009B36C5">
        <w:rPr>
          <w:i/>
        </w:rPr>
        <w:t xml:space="preserve"> This information can be provided in an </w:t>
      </w:r>
      <w:r>
        <w:rPr>
          <w:i/>
        </w:rPr>
        <w:t>A</w:t>
      </w:r>
      <w:r w:rsidRPr="009B36C5">
        <w:rPr>
          <w:i/>
        </w:rPr>
        <w:t>ttachment.</w:t>
      </w:r>
    </w:p>
    <w:p w14:paraId="20F31259" w14:textId="77777777" w:rsidR="00D40D36" w:rsidRDefault="00D40D36" w:rsidP="00EB667B">
      <w:pPr>
        <w:pStyle w:val="Footer"/>
        <w:tabs>
          <w:tab w:val="clear" w:pos="4680"/>
          <w:tab w:val="clear" w:pos="9360"/>
        </w:tabs>
        <w:spacing w:after="160" w:line="276" w:lineRule="auto"/>
      </w:pPr>
      <w:r>
        <w:br w:type="page"/>
      </w:r>
    </w:p>
    <w:p w14:paraId="281391A3" w14:textId="77777777" w:rsidR="009F30B7" w:rsidRPr="008744D8" w:rsidRDefault="009F30B7" w:rsidP="00D40D36">
      <w:pPr>
        <w:pStyle w:val="Heading5"/>
      </w:pPr>
      <w:r>
        <w:lastRenderedPageBreak/>
        <w:t>Approval Signatures</w:t>
      </w:r>
    </w:p>
    <w:p w14:paraId="11C6E1A0" w14:textId="77777777" w:rsidR="009F30B7" w:rsidRDefault="009F30B7" w:rsidP="00D40D36">
      <w:pPr>
        <w:ind w:left="720"/>
        <w:jc w:val="both"/>
        <w:rPr>
          <w:i/>
        </w:rPr>
      </w:pPr>
      <w:r w:rsidRPr="00737C6B">
        <w:rPr>
          <w:i/>
        </w:rPr>
        <w:t xml:space="preserve">Note: </w:t>
      </w:r>
      <w:r>
        <w:rPr>
          <w:i/>
        </w:rPr>
        <w:t>Companies may choose to modify this section according to company standards.</w:t>
      </w:r>
    </w:p>
    <w:tbl>
      <w:tblPr>
        <w:tblStyle w:val="TableGrid"/>
        <w:tblW w:w="836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990"/>
        <w:gridCol w:w="3690"/>
      </w:tblGrid>
      <w:tr w:rsidR="000072EE" w:rsidRPr="000072EE" w14:paraId="2A243B5B" w14:textId="77777777" w:rsidTr="000072EE">
        <w:tc>
          <w:tcPr>
            <w:tcW w:w="3685" w:type="dxa"/>
          </w:tcPr>
          <w:p w14:paraId="15CA6E93" w14:textId="77777777" w:rsidR="000072EE" w:rsidRPr="000072EE" w:rsidRDefault="000072EE" w:rsidP="000072EE">
            <w:pPr>
              <w:spacing w:before="120" w:after="120"/>
              <w:jc w:val="both"/>
              <w:rPr>
                <w:b/>
                <w:sz w:val="24"/>
              </w:rPr>
            </w:pPr>
            <w:r w:rsidRPr="000072EE">
              <w:rPr>
                <w:b/>
                <w:sz w:val="24"/>
              </w:rPr>
              <w:t>Supplier</w:t>
            </w:r>
          </w:p>
        </w:tc>
        <w:tc>
          <w:tcPr>
            <w:tcW w:w="990" w:type="dxa"/>
          </w:tcPr>
          <w:p w14:paraId="1200C0C4" w14:textId="77777777" w:rsidR="000072EE" w:rsidRPr="000072EE" w:rsidRDefault="000072EE" w:rsidP="000072EE">
            <w:pPr>
              <w:spacing w:before="120" w:after="120"/>
              <w:jc w:val="both"/>
              <w:rPr>
                <w:b/>
                <w:sz w:val="24"/>
              </w:rPr>
            </w:pPr>
          </w:p>
        </w:tc>
        <w:tc>
          <w:tcPr>
            <w:tcW w:w="3690" w:type="dxa"/>
          </w:tcPr>
          <w:p w14:paraId="41EFDDFE" w14:textId="77777777" w:rsidR="000072EE" w:rsidRPr="000072EE" w:rsidRDefault="000072EE" w:rsidP="000072EE">
            <w:pPr>
              <w:spacing w:before="120" w:after="120"/>
              <w:jc w:val="both"/>
              <w:rPr>
                <w:b/>
                <w:sz w:val="24"/>
              </w:rPr>
            </w:pPr>
            <w:r w:rsidRPr="000072EE">
              <w:rPr>
                <w:b/>
                <w:sz w:val="24"/>
              </w:rPr>
              <w:t>Customer</w:t>
            </w:r>
          </w:p>
        </w:tc>
      </w:tr>
      <w:tr w:rsidR="000072EE" w14:paraId="1BAF3EF7" w14:textId="77777777" w:rsidTr="000072EE">
        <w:tc>
          <w:tcPr>
            <w:tcW w:w="3685" w:type="dxa"/>
            <w:tcBorders>
              <w:bottom w:val="single" w:sz="4" w:space="0" w:color="auto"/>
            </w:tcBorders>
          </w:tcPr>
          <w:p w14:paraId="4B05E2FB" w14:textId="77777777" w:rsidR="000072EE" w:rsidRDefault="000072EE" w:rsidP="000072EE">
            <w:pPr>
              <w:spacing w:before="120" w:after="120"/>
              <w:jc w:val="both"/>
            </w:pPr>
          </w:p>
        </w:tc>
        <w:tc>
          <w:tcPr>
            <w:tcW w:w="990" w:type="dxa"/>
          </w:tcPr>
          <w:p w14:paraId="3BE1979E" w14:textId="77777777" w:rsidR="000072EE" w:rsidRDefault="000072EE" w:rsidP="000072EE">
            <w:pPr>
              <w:spacing w:before="120" w:after="120"/>
              <w:jc w:val="both"/>
            </w:pPr>
          </w:p>
        </w:tc>
        <w:tc>
          <w:tcPr>
            <w:tcW w:w="3690" w:type="dxa"/>
            <w:tcBorders>
              <w:bottom w:val="single" w:sz="4" w:space="0" w:color="auto"/>
            </w:tcBorders>
          </w:tcPr>
          <w:p w14:paraId="58825978" w14:textId="77777777" w:rsidR="000072EE" w:rsidRDefault="000072EE" w:rsidP="000072EE">
            <w:pPr>
              <w:spacing w:before="120" w:after="120"/>
              <w:jc w:val="both"/>
            </w:pPr>
          </w:p>
        </w:tc>
      </w:tr>
      <w:tr w:rsidR="000072EE" w14:paraId="39EF1F6D" w14:textId="77777777" w:rsidTr="000072EE">
        <w:tc>
          <w:tcPr>
            <w:tcW w:w="3685" w:type="dxa"/>
            <w:tcBorders>
              <w:top w:val="single" w:sz="4" w:space="0" w:color="auto"/>
            </w:tcBorders>
          </w:tcPr>
          <w:p w14:paraId="2D0F5290" w14:textId="77777777" w:rsidR="000072EE" w:rsidRDefault="000072EE" w:rsidP="000072EE">
            <w:pPr>
              <w:spacing w:before="120" w:after="120"/>
              <w:jc w:val="both"/>
            </w:pPr>
            <w:r w:rsidRPr="008F1A19">
              <w:t>Signature, Date</w:t>
            </w:r>
          </w:p>
        </w:tc>
        <w:tc>
          <w:tcPr>
            <w:tcW w:w="990" w:type="dxa"/>
          </w:tcPr>
          <w:p w14:paraId="3FDF2711" w14:textId="77777777" w:rsidR="000072EE" w:rsidRDefault="000072EE" w:rsidP="000072EE">
            <w:pPr>
              <w:spacing w:before="120" w:after="120"/>
              <w:jc w:val="both"/>
            </w:pPr>
          </w:p>
        </w:tc>
        <w:tc>
          <w:tcPr>
            <w:tcW w:w="3690" w:type="dxa"/>
            <w:tcBorders>
              <w:top w:val="single" w:sz="4" w:space="0" w:color="auto"/>
            </w:tcBorders>
          </w:tcPr>
          <w:p w14:paraId="6EEA9F53" w14:textId="77777777" w:rsidR="000072EE" w:rsidRDefault="000072EE" w:rsidP="000072EE">
            <w:pPr>
              <w:spacing w:before="120" w:after="120"/>
              <w:jc w:val="both"/>
            </w:pPr>
            <w:r w:rsidRPr="008F1A19">
              <w:t>Signature, Date</w:t>
            </w:r>
          </w:p>
        </w:tc>
      </w:tr>
      <w:tr w:rsidR="000072EE" w14:paraId="6B53611D" w14:textId="77777777" w:rsidTr="008F2200">
        <w:tc>
          <w:tcPr>
            <w:tcW w:w="3685" w:type="dxa"/>
            <w:tcBorders>
              <w:bottom w:val="single" w:sz="4" w:space="0" w:color="auto"/>
            </w:tcBorders>
          </w:tcPr>
          <w:p w14:paraId="25955E35" w14:textId="77777777" w:rsidR="000072EE" w:rsidRDefault="000072EE" w:rsidP="008F2200">
            <w:pPr>
              <w:spacing w:before="120" w:after="120"/>
              <w:jc w:val="both"/>
            </w:pPr>
          </w:p>
        </w:tc>
        <w:tc>
          <w:tcPr>
            <w:tcW w:w="990" w:type="dxa"/>
          </w:tcPr>
          <w:p w14:paraId="6E4BE746" w14:textId="77777777" w:rsidR="000072EE" w:rsidRDefault="000072EE" w:rsidP="008F2200">
            <w:pPr>
              <w:spacing w:before="120" w:after="120"/>
              <w:jc w:val="both"/>
            </w:pPr>
          </w:p>
        </w:tc>
        <w:tc>
          <w:tcPr>
            <w:tcW w:w="3690" w:type="dxa"/>
            <w:tcBorders>
              <w:bottom w:val="single" w:sz="4" w:space="0" w:color="auto"/>
            </w:tcBorders>
          </w:tcPr>
          <w:p w14:paraId="70F46854" w14:textId="77777777" w:rsidR="000072EE" w:rsidRDefault="000072EE" w:rsidP="008F2200">
            <w:pPr>
              <w:spacing w:before="120" w:after="120"/>
              <w:jc w:val="both"/>
            </w:pPr>
          </w:p>
        </w:tc>
      </w:tr>
      <w:tr w:rsidR="000072EE" w14:paraId="033130B1" w14:textId="77777777" w:rsidTr="000072EE">
        <w:tc>
          <w:tcPr>
            <w:tcW w:w="3685" w:type="dxa"/>
          </w:tcPr>
          <w:p w14:paraId="78C18673" w14:textId="77777777" w:rsidR="000072EE" w:rsidRDefault="000072EE" w:rsidP="000072EE">
            <w:pPr>
              <w:spacing w:before="120" w:after="120"/>
              <w:jc w:val="both"/>
            </w:pPr>
            <w:r w:rsidRPr="008F1A19">
              <w:t>Name (print)</w:t>
            </w:r>
            <w:r>
              <w:t>:</w:t>
            </w:r>
          </w:p>
        </w:tc>
        <w:tc>
          <w:tcPr>
            <w:tcW w:w="990" w:type="dxa"/>
          </w:tcPr>
          <w:p w14:paraId="334FDFCA" w14:textId="77777777" w:rsidR="000072EE" w:rsidRDefault="000072EE" w:rsidP="000072EE">
            <w:pPr>
              <w:spacing w:before="120" w:after="120"/>
              <w:jc w:val="both"/>
            </w:pPr>
          </w:p>
        </w:tc>
        <w:tc>
          <w:tcPr>
            <w:tcW w:w="3690" w:type="dxa"/>
          </w:tcPr>
          <w:p w14:paraId="1A492585" w14:textId="77777777" w:rsidR="000072EE" w:rsidRDefault="000072EE" w:rsidP="000072EE">
            <w:pPr>
              <w:spacing w:before="120" w:after="120"/>
              <w:jc w:val="both"/>
            </w:pPr>
            <w:r w:rsidRPr="008F1A19">
              <w:t>Name (print)</w:t>
            </w:r>
            <w:r>
              <w:t>:</w:t>
            </w:r>
          </w:p>
        </w:tc>
      </w:tr>
      <w:tr w:rsidR="000072EE" w14:paraId="18F6781B" w14:textId="77777777" w:rsidTr="008F2200">
        <w:tc>
          <w:tcPr>
            <w:tcW w:w="3685" w:type="dxa"/>
            <w:tcBorders>
              <w:bottom w:val="single" w:sz="4" w:space="0" w:color="auto"/>
            </w:tcBorders>
          </w:tcPr>
          <w:p w14:paraId="1125B3D2" w14:textId="77777777" w:rsidR="000072EE" w:rsidRDefault="000072EE" w:rsidP="008F2200">
            <w:pPr>
              <w:spacing w:before="120" w:after="120"/>
              <w:jc w:val="both"/>
            </w:pPr>
          </w:p>
        </w:tc>
        <w:tc>
          <w:tcPr>
            <w:tcW w:w="990" w:type="dxa"/>
          </w:tcPr>
          <w:p w14:paraId="6E7037A3" w14:textId="77777777" w:rsidR="000072EE" w:rsidRDefault="000072EE" w:rsidP="008F2200">
            <w:pPr>
              <w:spacing w:before="120" w:after="120"/>
              <w:jc w:val="both"/>
            </w:pPr>
          </w:p>
        </w:tc>
        <w:tc>
          <w:tcPr>
            <w:tcW w:w="3690" w:type="dxa"/>
            <w:tcBorders>
              <w:bottom w:val="single" w:sz="4" w:space="0" w:color="auto"/>
            </w:tcBorders>
          </w:tcPr>
          <w:p w14:paraId="62134978" w14:textId="77777777" w:rsidR="000072EE" w:rsidRDefault="000072EE" w:rsidP="008F2200">
            <w:pPr>
              <w:spacing w:before="120" w:after="120"/>
              <w:jc w:val="both"/>
            </w:pPr>
          </w:p>
        </w:tc>
      </w:tr>
      <w:tr w:rsidR="000072EE" w14:paraId="4E03F271" w14:textId="77777777" w:rsidTr="000072EE">
        <w:tc>
          <w:tcPr>
            <w:tcW w:w="3685" w:type="dxa"/>
          </w:tcPr>
          <w:p w14:paraId="426A72C8" w14:textId="77777777" w:rsidR="000072EE" w:rsidRPr="008F1A19" w:rsidRDefault="000072EE" w:rsidP="000072EE">
            <w:pPr>
              <w:spacing w:before="120" w:after="120"/>
              <w:jc w:val="both"/>
            </w:pPr>
            <w:r w:rsidRPr="008F1A19">
              <w:t>Function</w:t>
            </w:r>
            <w:r>
              <w:t>:</w:t>
            </w:r>
          </w:p>
        </w:tc>
        <w:tc>
          <w:tcPr>
            <w:tcW w:w="990" w:type="dxa"/>
          </w:tcPr>
          <w:p w14:paraId="08C24DBC" w14:textId="77777777" w:rsidR="000072EE" w:rsidRDefault="000072EE" w:rsidP="000072EE">
            <w:pPr>
              <w:spacing w:before="120" w:after="120"/>
              <w:jc w:val="both"/>
            </w:pPr>
          </w:p>
        </w:tc>
        <w:tc>
          <w:tcPr>
            <w:tcW w:w="3690" w:type="dxa"/>
          </w:tcPr>
          <w:p w14:paraId="212CC811" w14:textId="77777777" w:rsidR="000072EE" w:rsidRPr="008F1A19" w:rsidRDefault="000072EE" w:rsidP="000072EE">
            <w:pPr>
              <w:spacing w:before="120" w:after="120"/>
              <w:jc w:val="both"/>
            </w:pPr>
            <w:r w:rsidRPr="008F1A19">
              <w:t>Function</w:t>
            </w:r>
            <w:r>
              <w:t>:</w:t>
            </w:r>
          </w:p>
        </w:tc>
      </w:tr>
    </w:tbl>
    <w:p w14:paraId="0878B0B8" w14:textId="77777777" w:rsidR="009F30B7" w:rsidRPr="008744D8" w:rsidRDefault="009F30B7" w:rsidP="000072EE">
      <w:pPr>
        <w:pStyle w:val="Heading5"/>
      </w:pPr>
      <w:r w:rsidRPr="008744D8">
        <w:t>List of Attachments</w:t>
      </w:r>
    </w:p>
    <w:p w14:paraId="19204A41" w14:textId="77777777" w:rsidR="009F30B7" w:rsidRDefault="009F30B7" w:rsidP="000072EE">
      <w:pPr>
        <w:tabs>
          <w:tab w:val="left" w:pos="360"/>
        </w:tabs>
        <w:ind w:left="720"/>
        <w:jc w:val="both"/>
        <w:rPr>
          <w:i/>
        </w:rPr>
      </w:pPr>
      <w:r w:rsidRPr="007D3D45">
        <w:rPr>
          <w:i/>
        </w:rPr>
        <w:t>Note: A list of attachments that are commonly attached to the QA</w:t>
      </w:r>
      <w:r>
        <w:rPr>
          <w:i/>
        </w:rPr>
        <w:t>, and which are referenced in this template are shown here</w:t>
      </w:r>
      <w:r w:rsidRPr="007D3D45">
        <w:rPr>
          <w:i/>
        </w:rPr>
        <w:t>.</w:t>
      </w:r>
      <w:r>
        <w:rPr>
          <w:i/>
        </w:rPr>
        <w:t xml:space="preserve"> </w:t>
      </w:r>
      <w:r w:rsidRPr="00CD2787">
        <w:rPr>
          <w:i/>
        </w:rPr>
        <w:t xml:space="preserve">Templates are provided for the first three in </w:t>
      </w:r>
      <w:r>
        <w:rPr>
          <w:i/>
        </w:rPr>
        <w:t>the list.</w:t>
      </w:r>
    </w:p>
    <w:p w14:paraId="06CD5710" w14:textId="77777777" w:rsidR="009F30B7" w:rsidRDefault="009F30B7" w:rsidP="000072EE">
      <w:pPr>
        <w:tabs>
          <w:tab w:val="left" w:pos="360"/>
        </w:tabs>
        <w:ind w:left="720"/>
        <w:jc w:val="both"/>
        <w:rPr>
          <w:i/>
        </w:rPr>
      </w:pPr>
      <w:r>
        <w:rPr>
          <w:i/>
        </w:rPr>
        <w:t>It is good practi</w:t>
      </w:r>
      <w:r w:rsidR="000072EE" w:rsidRPr="00BF25D9">
        <w:rPr>
          <w:i/>
        </w:rPr>
        <w:t>c</w:t>
      </w:r>
      <w:r w:rsidRPr="00BF25D9">
        <w:rPr>
          <w:i/>
        </w:rPr>
        <w:t>e</w:t>
      </w:r>
      <w:r>
        <w:rPr>
          <w:i/>
        </w:rPr>
        <w:t xml:space="preserve"> to number the Attachments.</w:t>
      </w:r>
    </w:p>
    <w:p w14:paraId="0E91C42D" w14:textId="77777777" w:rsidR="009F30B7" w:rsidRPr="00062064" w:rsidRDefault="009F30B7" w:rsidP="000072EE">
      <w:pPr>
        <w:tabs>
          <w:tab w:val="left" w:pos="360"/>
        </w:tabs>
        <w:ind w:left="720"/>
        <w:jc w:val="both"/>
        <w:rPr>
          <w:i/>
        </w:rPr>
      </w:pPr>
      <w:r w:rsidRPr="007A0771">
        <w:rPr>
          <w:i/>
        </w:rPr>
        <w:t>It is dependent upon both parties to assure the QA</w:t>
      </w:r>
      <w:r>
        <w:rPr>
          <w:i/>
        </w:rPr>
        <w:t xml:space="preserve"> and its Attachments are</w:t>
      </w:r>
      <w:r w:rsidRPr="007A0771">
        <w:rPr>
          <w:i/>
        </w:rPr>
        <w:t xml:space="preserve"> maintained as current, accurate document</w:t>
      </w:r>
      <w:r>
        <w:rPr>
          <w:i/>
        </w:rPr>
        <w:t>s</w:t>
      </w:r>
      <w:r w:rsidRPr="007A0771">
        <w:rPr>
          <w:i/>
        </w:rPr>
        <w:t xml:space="preserve"> during the entire effective period.</w:t>
      </w:r>
    </w:p>
    <w:p w14:paraId="091FB124" w14:textId="77777777" w:rsidR="009F30B7" w:rsidRPr="001F512A" w:rsidRDefault="009F30B7" w:rsidP="00FC422A">
      <w:pPr>
        <w:numPr>
          <w:ilvl w:val="0"/>
          <w:numId w:val="12"/>
        </w:numPr>
        <w:tabs>
          <w:tab w:val="clear" w:pos="0"/>
        </w:tabs>
        <w:spacing w:after="60"/>
        <w:ind w:left="1080"/>
      </w:pPr>
      <w:r>
        <w:t xml:space="preserve">Responsibility Table: </w:t>
      </w:r>
      <w:r w:rsidRPr="001F512A">
        <w:t>Manufacturer’s Template</w:t>
      </w:r>
      <w:r>
        <w:t xml:space="preserve"> or </w:t>
      </w:r>
      <w:r w:rsidRPr="001F512A">
        <w:t>Distributor’s Template</w:t>
      </w:r>
      <w:r>
        <w:t xml:space="preserve"> (</w:t>
      </w:r>
      <w:r w:rsidR="000072EE">
        <w:t xml:space="preserve">MANDATORY).   </w:t>
      </w:r>
      <w:r w:rsidRPr="00D92380">
        <w:rPr>
          <w:i/>
        </w:rPr>
        <w:t>Note: remove Template that’s not used</w:t>
      </w:r>
    </w:p>
    <w:p w14:paraId="1FDB6DCC" w14:textId="77777777" w:rsidR="009F30B7" w:rsidRPr="00BF25D9" w:rsidRDefault="009F30B7" w:rsidP="00FC422A">
      <w:pPr>
        <w:pStyle w:val="ListParagraph"/>
        <w:numPr>
          <w:ilvl w:val="0"/>
          <w:numId w:val="12"/>
        </w:numPr>
        <w:tabs>
          <w:tab w:val="clear" w:pos="0"/>
        </w:tabs>
        <w:spacing w:after="60"/>
        <w:ind w:left="1080"/>
        <w:rPr>
          <w:rFonts w:cstheme="minorHAnsi"/>
          <w:lang w:val="en-GB"/>
        </w:rPr>
      </w:pPr>
      <w:r w:rsidRPr="00BF25D9">
        <w:rPr>
          <w:rFonts w:cstheme="minorHAnsi"/>
          <w:lang w:val="en-GB"/>
        </w:rPr>
        <w:t>Manufacturer’s Quality Statement</w:t>
      </w:r>
    </w:p>
    <w:p w14:paraId="400FFC08" w14:textId="77777777" w:rsidR="009F30B7" w:rsidRPr="00BF25D9" w:rsidRDefault="009F30B7" w:rsidP="00FC422A">
      <w:pPr>
        <w:pStyle w:val="ListParagraph"/>
        <w:numPr>
          <w:ilvl w:val="0"/>
          <w:numId w:val="12"/>
        </w:numPr>
        <w:tabs>
          <w:tab w:val="clear" w:pos="0"/>
        </w:tabs>
        <w:spacing w:after="60"/>
        <w:ind w:left="1080"/>
        <w:rPr>
          <w:rFonts w:cstheme="minorHAnsi"/>
          <w:lang w:val="en-GB"/>
        </w:rPr>
      </w:pPr>
      <w:r w:rsidRPr="00BF25D9">
        <w:rPr>
          <w:rFonts w:cstheme="minorHAnsi"/>
        </w:rPr>
        <w:t xml:space="preserve">List of Excipients covered by this Quality Agreement (if not already listed in </w:t>
      </w:r>
      <w:r w:rsidR="000153AD">
        <w:rPr>
          <w:rFonts w:cstheme="minorHAnsi"/>
        </w:rPr>
        <w:br/>
      </w:r>
      <w:r w:rsidRPr="00BF25D9">
        <w:rPr>
          <w:rFonts w:cstheme="minorHAnsi"/>
        </w:rPr>
        <w:t>Section C)</w:t>
      </w:r>
    </w:p>
    <w:p w14:paraId="40449F57" w14:textId="77777777" w:rsidR="009F30B7" w:rsidRPr="00BF25D9" w:rsidRDefault="009F30B7" w:rsidP="00FC422A">
      <w:pPr>
        <w:pStyle w:val="ListParagraph"/>
        <w:numPr>
          <w:ilvl w:val="0"/>
          <w:numId w:val="12"/>
        </w:numPr>
        <w:tabs>
          <w:tab w:val="clear" w:pos="0"/>
        </w:tabs>
        <w:spacing w:after="60"/>
        <w:ind w:left="1080"/>
        <w:rPr>
          <w:rFonts w:cstheme="minorHAnsi"/>
          <w:lang w:val="en-GB"/>
        </w:rPr>
      </w:pPr>
      <w:r w:rsidRPr="00BF25D9">
        <w:rPr>
          <w:rFonts w:cstheme="minorHAnsi"/>
          <w:lang w:val="en-GB"/>
        </w:rPr>
        <w:t xml:space="preserve">List of Site(s) involved </w:t>
      </w:r>
      <w:r w:rsidRPr="00BF25D9">
        <w:rPr>
          <w:rFonts w:cstheme="minorHAnsi"/>
        </w:rPr>
        <w:t>(if not already listed in Section E)</w:t>
      </w:r>
    </w:p>
    <w:p w14:paraId="23A19DAE" w14:textId="77777777" w:rsidR="009F30B7" w:rsidRPr="00BF25D9" w:rsidRDefault="009F30B7" w:rsidP="00FC422A">
      <w:pPr>
        <w:pStyle w:val="ListParagraph"/>
        <w:numPr>
          <w:ilvl w:val="0"/>
          <w:numId w:val="12"/>
        </w:numPr>
        <w:tabs>
          <w:tab w:val="clear" w:pos="0"/>
        </w:tabs>
        <w:spacing w:after="60"/>
        <w:ind w:left="1080"/>
        <w:rPr>
          <w:rFonts w:cstheme="minorHAnsi"/>
          <w:lang w:val="en-GB"/>
        </w:rPr>
      </w:pPr>
      <w:r w:rsidRPr="00BF25D9">
        <w:rPr>
          <w:rFonts w:cstheme="minorHAnsi"/>
          <w:lang w:val="en-GB"/>
        </w:rPr>
        <w:t xml:space="preserve">List of Third Parties </w:t>
      </w:r>
      <w:r w:rsidRPr="00BF25D9">
        <w:rPr>
          <w:rFonts w:cstheme="minorHAnsi"/>
        </w:rPr>
        <w:t>(if not already listed in Section F)</w:t>
      </w:r>
    </w:p>
    <w:p w14:paraId="0A2AE438" w14:textId="77777777" w:rsidR="009F30B7" w:rsidRPr="00BF25D9" w:rsidRDefault="009F30B7" w:rsidP="00FC422A">
      <w:pPr>
        <w:pStyle w:val="ListParagraph"/>
        <w:numPr>
          <w:ilvl w:val="0"/>
          <w:numId w:val="12"/>
        </w:numPr>
        <w:tabs>
          <w:tab w:val="clear" w:pos="0"/>
        </w:tabs>
        <w:spacing w:after="60"/>
        <w:ind w:left="1080"/>
        <w:rPr>
          <w:rFonts w:cstheme="minorHAnsi"/>
          <w:lang w:val="en-GB"/>
        </w:rPr>
      </w:pPr>
      <w:r w:rsidRPr="00BF25D9">
        <w:rPr>
          <w:rFonts w:cstheme="minorHAnsi"/>
          <w:lang w:val="en-GB"/>
        </w:rPr>
        <w:t xml:space="preserve">List of contact persons from each party </w:t>
      </w:r>
      <w:r w:rsidRPr="00BF25D9">
        <w:rPr>
          <w:rFonts w:cstheme="minorHAnsi"/>
        </w:rPr>
        <w:t>(if not already listed in Section N)</w:t>
      </w:r>
    </w:p>
    <w:p w14:paraId="2A82012D" w14:textId="77777777" w:rsidR="009F30B7" w:rsidRPr="00BF25D9" w:rsidRDefault="009F30B7" w:rsidP="00FC422A">
      <w:pPr>
        <w:pStyle w:val="ListParagraph"/>
        <w:numPr>
          <w:ilvl w:val="0"/>
          <w:numId w:val="12"/>
        </w:numPr>
        <w:tabs>
          <w:tab w:val="clear" w:pos="0"/>
        </w:tabs>
        <w:spacing w:after="60"/>
        <w:ind w:left="1080"/>
        <w:rPr>
          <w:rFonts w:cstheme="minorHAnsi"/>
          <w:lang w:val="en-GB"/>
        </w:rPr>
      </w:pPr>
      <w:r w:rsidRPr="00BF25D9">
        <w:rPr>
          <w:rFonts w:cstheme="minorHAnsi"/>
          <w:lang w:val="en-GB"/>
        </w:rPr>
        <w:t>Attached copies (e.g. Specifications, Example Certificate of Analysis, etc.)</w:t>
      </w:r>
    </w:p>
    <w:sectPr w:rsidR="009F30B7" w:rsidRPr="00BF25D9" w:rsidSect="00A13964">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A4034" w14:textId="77777777" w:rsidR="00B05EFF" w:rsidRDefault="00B05EFF" w:rsidP="00A96765">
      <w:pPr>
        <w:spacing w:after="0" w:line="240" w:lineRule="auto"/>
      </w:pPr>
      <w:r>
        <w:separator/>
      </w:r>
    </w:p>
  </w:endnote>
  <w:endnote w:type="continuationSeparator" w:id="0">
    <w:p w14:paraId="096EADAE" w14:textId="77777777" w:rsidR="00B05EFF" w:rsidRDefault="00B05EFF" w:rsidP="00A9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0F3C52" w:usb2="00000016" w:usb3="00000000" w:csb0="0004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Futura Bk B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022721"/>
      <w:docPartObj>
        <w:docPartGallery w:val="Page Numbers (Bottom of Page)"/>
        <w:docPartUnique/>
      </w:docPartObj>
    </w:sdtPr>
    <w:sdtEndPr>
      <w:rPr>
        <w:noProof/>
      </w:rPr>
    </w:sdtEndPr>
    <w:sdtContent>
      <w:p w14:paraId="7F5CE09B" w14:textId="77777777" w:rsidR="00524DED" w:rsidRDefault="00524DED" w:rsidP="00524DED">
        <w:pPr>
          <w:pStyle w:val="Footer"/>
          <w:jc w:val="right"/>
        </w:pPr>
        <w:r>
          <w:t xml:space="preserve">Page </w:t>
        </w:r>
        <w:r>
          <w:rPr>
            <w:noProof/>
          </w:rPr>
          <w:fldChar w:fldCharType="begin"/>
        </w:r>
        <w:r>
          <w:rPr>
            <w:noProof/>
          </w:rPr>
          <w:instrText xml:space="preserve"> PAGE   \* MERGEFORMAT </w:instrText>
        </w:r>
        <w:r>
          <w:rPr>
            <w:noProof/>
          </w:rPr>
          <w:fldChar w:fldCharType="separate"/>
        </w:r>
        <w:r w:rsidR="00132F29">
          <w:rPr>
            <w:noProof/>
          </w:rPr>
          <w:t>5</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sidR="00132F29">
          <w:rPr>
            <w:noProof/>
          </w:rPr>
          <w:t>6</w:t>
        </w:r>
        <w:r>
          <w:rPr>
            <w:noProof/>
          </w:rPr>
          <w:fldChar w:fldCharType="end"/>
        </w:r>
      </w:p>
    </w:sdtContent>
  </w:sdt>
  <w:p w14:paraId="70125206" w14:textId="292186BB" w:rsidR="00524DED" w:rsidRDefault="00524DED" w:rsidP="00524DED">
    <w:pPr>
      <w:pStyle w:val="Footer"/>
      <w:jc w:val="center"/>
    </w:pPr>
    <w:r>
      <w:rPr>
        <w:rFonts w:ascii="Arial" w:hAnsi="Arial" w:cs="Arial"/>
        <w:sz w:val="20"/>
        <w:szCs w:val="20"/>
      </w:rPr>
      <w:t>Copyright © 2017</w:t>
    </w:r>
    <w:r w:rsidRPr="00A96765">
      <w:rPr>
        <w:rFonts w:ascii="Arial" w:hAnsi="Arial" w:cs="Arial"/>
        <w:sz w:val="20"/>
        <w:szCs w:val="20"/>
      </w:rPr>
      <w:t xml:space="preserve"> The International Pharmaceutical Excipient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52156" w14:textId="77777777" w:rsidR="00B05EFF" w:rsidRDefault="00B05EFF" w:rsidP="00A96765">
      <w:pPr>
        <w:spacing w:after="0" w:line="240" w:lineRule="auto"/>
      </w:pPr>
      <w:r>
        <w:separator/>
      </w:r>
    </w:p>
  </w:footnote>
  <w:footnote w:type="continuationSeparator" w:id="0">
    <w:p w14:paraId="4A357470" w14:textId="77777777" w:rsidR="00B05EFF" w:rsidRDefault="00B05EFF" w:rsidP="00A96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6A0E7" w14:textId="77777777" w:rsidR="009F30B7" w:rsidRPr="009F30B7" w:rsidRDefault="009F30B7" w:rsidP="009F30B7">
    <w:pPr>
      <w:spacing w:after="0"/>
      <w:jc w:val="center"/>
      <w:rPr>
        <w:sz w:val="28"/>
      </w:rPr>
    </w:pPr>
    <w:bookmarkStart w:id="4" w:name="_Hlk491769686"/>
    <w:r w:rsidRPr="009F30B7">
      <w:rPr>
        <w:sz w:val="28"/>
      </w:rPr>
      <w:t>IPEC QA Template</w:t>
    </w:r>
  </w:p>
  <w:p w14:paraId="5C07A8B0" w14:textId="77777777" w:rsidR="009F30B7" w:rsidRDefault="009F30B7" w:rsidP="009F30B7">
    <w:pPr>
      <w:spacing w:after="0"/>
      <w:jc w:val="center"/>
      <w:rPr>
        <w:i/>
        <w:szCs w:val="28"/>
      </w:rPr>
    </w:pPr>
    <w:r w:rsidRPr="00B52335">
      <w:rPr>
        <w:i/>
        <w:szCs w:val="28"/>
      </w:rPr>
      <w:t>Note:</w:t>
    </w:r>
    <w:r>
      <w:rPr>
        <w:i/>
        <w:szCs w:val="28"/>
      </w:rPr>
      <w:t xml:space="preserve"> It is recommended to apply version control according to company standards.</w:t>
    </w:r>
  </w:p>
  <w:p w14:paraId="2CDF61EC" w14:textId="77777777" w:rsidR="009F30B7" w:rsidRDefault="009F30B7" w:rsidP="009F30B7">
    <w:pPr>
      <w:spacing w:after="240"/>
      <w:jc w:val="center"/>
    </w:pPr>
    <w:r>
      <w:rPr>
        <w:i/>
        <w:szCs w:val="28"/>
      </w:rPr>
      <w:t>(The use of company letterhead may be considered.)</w:t>
    </w:r>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A02C3"/>
    <w:multiLevelType w:val="hybridMultilevel"/>
    <w:tmpl w:val="4CA01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856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137786"/>
    <w:multiLevelType w:val="multilevel"/>
    <w:tmpl w:val="849CF6A8"/>
    <w:lvl w:ilvl="0">
      <w:start w:val="1"/>
      <w:numFmt w:val="decimal"/>
      <w:lvlText w:val="%1"/>
      <w:lvlJc w:val="left"/>
      <w:pPr>
        <w:ind w:left="432" w:hanging="432"/>
      </w:pPr>
      <w:rPr>
        <w:rFonts w:hint="default"/>
        <w:b/>
        <w:i w:val="0"/>
        <w:color w:val="auto"/>
        <w:sz w:val="24"/>
      </w:rPr>
    </w:lvl>
    <w:lvl w:ilvl="1">
      <w:start w:val="1"/>
      <w:numFmt w:val="decimal"/>
      <w:lvlText w:val="%1.%2"/>
      <w:lvlJc w:val="left"/>
      <w:pPr>
        <w:ind w:left="576" w:hanging="576"/>
      </w:pPr>
      <w:rPr>
        <w:rFonts w:hint="default"/>
        <w:b/>
        <w:i w:val="0"/>
        <w:sz w:val="24"/>
      </w:rPr>
    </w:lvl>
    <w:lvl w:ilvl="2">
      <w:start w:val="1"/>
      <w:numFmt w:val="decimal"/>
      <w:lvlText w:val="%1.%2.%3"/>
      <w:lvlJc w:val="left"/>
      <w:pPr>
        <w:ind w:left="720" w:hanging="720"/>
      </w:pPr>
      <w:rPr>
        <w:rFonts w:hint="default"/>
        <w:b/>
        <w:i/>
        <w:sz w:val="24"/>
      </w:rPr>
    </w:lvl>
    <w:lvl w:ilvl="3">
      <w:start w:val="1"/>
      <w:numFmt w:val="decimal"/>
      <w:lvlText w:val="%1.%2.%3.%4"/>
      <w:lvlJc w:val="left"/>
      <w:pPr>
        <w:ind w:left="864" w:hanging="864"/>
      </w:pPr>
      <w:rPr>
        <w:rFonts w:hint="default"/>
        <w:b w:val="0"/>
        <w:i w:val="0"/>
        <w:sz w:val="24"/>
      </w:rPr>
    </w:lvl>
    <w:lvl w:ilvl="4">
      <w:start w:val="1"/>
      <w:numFmt w:val="upperLetter"/>
      <w:pStyle w:val="Heading5"/>
      <w:lvlText w:val="%5."/>
      <w:lvlJc w:val="left"/>
      <w:pPr>
        <w:ind w:left="1008" w:hanging="1008"/>
      </w:pPr>
      <w:rPr>
        <w:rFonts w:hint="default"/>
        <w:b/>
        <w:i w:val="0"/>
        <w:sz w:val="24"/>
      </w:rPr>
    </w:lvl>
    <w:lvl w:ilvl="5">
      <w:start w:val="1"/>
      <w:numFmt w:val="decimal"/>
      <w:lvlText w:val="%1.%2.%3.%4.%5.%6"/>
      <w:lvlJc w:val="left"/>
      <w:pPr>
        <w:ind w:left="1152" w:hanging="1152"/>
      </w:pPr>
      <w:rPr>
        <w:rFonts w:hint="default"/>
        <w:b/>
        <w:i w:val="0"/>
        <w:sz w:val="22"/>
      </w:rPr>
    </w:lvl>
    <w:lvl w:ilvl="6">
      <w:start w:val="1"/>
      <w:numFmt w:val="decimal"/>
      <w:lvlText w:val="%1.%2.%3.%4.%5.%6.%7"/>
      <w:lvlJc w:val="left"/>
      <w:pPr>
        <w:ind w:left="1296" w:hanging="1296"/>
      </w:pPr>
      <w:rPr>
        <w:rFonts w:hint="default"/>
        <w:b/>
        <w:i/>
        <w:sz w:val="22"/>
      </w:rPr>
    </w:lvl>
    <w:lvl w:ilvl="7">
      <w:start w:val="1"/>
      <w:numFmt w:val="decimal"/>
      <w:lvlText w:val="%1.%2.%3.%4.%5.%6.%7.%8"/>
      <w:lvlJc w:val="left"/>
      <w:pPr>
        <w:ind w:left="1440" w:hanging="1440"/>
      </w:pPr>
      <w:rPr>
        <w:rFonts w:hint="default"/>
        <w:b w:val="0"/>
        <w:i w:val="0"/>
        <w:sz w:val="22"/>
      </w:rPr>
    </w:lvl>
    <w:lvl w:ilvl="8">
      <w:start w:val="1"/>
      <w:numFmt w:val="decimal"/>
      <w:lvlText w:val="%1.%2.%3.%4.%5.%6.%7.%8.%9"/>
      <w:lvlJc w:val="left"/>
      <w:pPr>
        <w:ind w:left="1584" w:hanging="1584"/>
      </w:pPr>
      <w:rPr>
        <w:rFonts w:hint="default"/>
        <w:b w:val="0"/>
        <w:i/>
      </w:rPr>
    </w:lvl>
  </w:abstractNum>
  <w:abstractNum w:abstractNumId="3" w15:restartNumberingAfterBreak="0">
    <w:nsid w:val="3317381E"/>
    <w:multiLevelType w:val="hybridMultilevel"/>
    <w:tmpl w:val="DE146706"/>
    <w:lvl w:ilvl="0" w:tplc="04090011">
      <w:start w:val="1"/>
      <w:numFmt w:val="decimal"/>
      <w:lvlText w:val="%1)"/>
      <w:lvlJc w:val="left"/>
      <w:pPr>
        <w:ind w:left="720" w:hanging="360"/>
      </w:pPr>
      <w:rPr>
        <w:rFonts w:hint="default"/>
      </w:rPr>
    </w:lvl>
    <w:lvl w:ilvl="1" w:tplc="0409000F">
      <w:start w:val="1"/>
      <w:numFmt w:val="decimal"/>
      <w:lvlText w:val="%2."/>
      <w:lvlJc w:val="left"/>
      <w:pPr>
        <w:ind w:left="1875" w:hanging="7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205F8"/>
    <w:multiLevelType w:val="hybridMultilevel"/>
    <w:tmpl w:val="418E42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CF00F1B"/>
    <w:multiLevelType w:val="hybridMultilevel"/>
    <w:tmpl w:val="5498D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97E88"/>
    <w:multiLevelType w:val="multilevel"/>
    <w:tmpl w:val="7AFA680A"/>
    <w:styleLink w:val="Style2"/>
    <w:lvl w:ilvl="0">
      <w:start w:val="1"/>
      <w:numFmt w:val="decimal"/>
      <w:lvlText w:val="%1"/>
      <w:lvlJc w:val="left"/>
      <w:pPr>
        <w:ind w:left="432" w:hanging="432"/>
      </w:pPr>
      <w:rPr>
        <w:rFonts w:ascii="Arial" w:hAnsi="Arial" w:hint="default"/>
        <w:b/>
        <w:i w:val="0"/>
        <w:color w:val="auto"/>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C3010F2"/>
    <w:multiLevelType w:val="multilevel"/>
    <w:tmpl w:val="AE2C6454"/>
    <w:numStyleLink w:val="Style1"/>
  </w:abstractNum>
  <w:abstractNum w:abstractNumId="8" w15:restartNumberingAfterBreak="0">
    <w:nsid w:val="501C0591"/>
    <w:multiLevelType w:val="multilevel"/>
    <w:tmpl w:val="7DA2503C"/>
    <w:lvl w:ilvl="0">
      <w:start w:val="1"/>
      <w:numFmt w:val="decimal"/>
      <w:pStyle w:val="Heading1"/>
      <w:lvlText w:val="%1"/>
      <w:lvlJc w:val="left"/>
      <w:pPr>
        <w:ind w:left="432" w:hanging="432"/>
      </w:pPr>
      <w:rPr>
        <w:rFonts w:hint="default"/>
        <w:b/>
        <w:i w:val="0"/>
        <w:color w:val="auto"/>
        <w:sz w:val="24"/>
      </w:rPr>
    </w:lvl>
    <w:lvl w:ilvl="1">
      <w:start w:val="1"/>
      <w:numFmt w:val="decimal"/>
      <w:pStyle w:val="Heading2"/>
      <w:lvlText w:val="%1.%2"/>
      <w:lvlJc w:val="left"/>
      <w:pPr>
        <w:ind w:left="576" w:hanging="576"/>
      </w:pPr>
      <w:rPr>
        <w:rFonts w:hint="default"/>
        <w:b/>
        <w:i w:val="0"/>
        <w:sz w:val="24"/>
      </w:rPr>
    </w:lvl>
    <w:lvl w:ilvl="2">
      <w:start w:val="1"/>
      <w:numFmt w:val="decimal"/>
      <w:pStyle w:val="Heading3"/>
      <w:lvlText w:val="%1.%2.%3"/>
      <w:lvlJc w:val="left"/>
      <w:pPr>
        <w:ind w:left="720" w:hanging="720"/>
      </w:pPr>
      <w:rPr>
        <w:rFonts w:hint="default"/>
        <w:b/>
        <w:i/>
        <w:sz w:val="24"/>
      </w:rPr>
    </w:lvl>
    <w:lvl w:ilvl="3">
      <w:start w:val="1"/>
      <w:numFmt w:val="decimal"/>
      <w:pStyle w:val="Heading4"/>
      <w:lvlText w:val="%1.%2.%3.%4"/>
      <w:lvlJc w:val="left"/>
      <w:pPr>
        <w:ind w:left="864" w:hanging="864"/>
      </w:pPr>
      <w:rPr>
        <w:rFonts w:hint="default"/>
        <w:b w:val="0"/>
        <w:i w:val="0"/>
        <w:sz w:val="24"/>
      </w:rPr>
    </w:lvl>
    <w:lvl w:ilvl="4">
      <w:start w:val="1"/>
      <w:numFmt w:val="decimal"/>
      <w:lvlText w:val="%1.%2.%3.%4.%5"/>
      <w:lvlJc w:val="left"/>
      <w:pPr>
        <w:ind w:left="1008" w:hanging="1008"/>
      </w:pPr>
      <w:rPr>
        <w:rFonts w:hint="default"/>
        <w:b w:val="0"/>
        <w:i/>
        <w:sz w:val="24"/>
      </w:rPr>
    </w:lvl>
    <w:lvl w:ilvl="5">
      <w:start w:val="1"/>
      <w:numFmt w:val="decimal"/>
      <w:pStyle w:val="Heading6"/>
      <w:lvlText w:val="%1.%2.%3.%4.%5.%6"/>
      <w:lvlJc w:val="left"/>
      <w:pPr>
        <w:ind w:left="1152" w:hanging="1152"/>
      </w:pPr>
      <w:rPr>
        <w:rFonts w:hint="default"/>
        <w:b/>
        <w:i w:val="0"/>
        <w:sz w:val="22"/>
      </w:rPr>
    </w:lvl>
    <w:lvl w:ilvl="6">
      <w:start w:val="1"/>
      <w:numFmt w:val="decimal"/>
      <w:pStyle w:val="Heading7"/>
      <w:lvlText w:val="%1.%2.%3.%4.%5.%6.%7"/>
      <w:lvlJc w:val="left"/>
      <w:pPr>
        <w:ind w:left="1296" w:hanging="1296"/>
      </w:pPr>
      <w:rPr>
        <w:rFonts w:hint="default"/>
        <w:b/>
        <w:i/>
        <w:sz w:val="22"/>
      </w:rPr>
    </w:lvl>
    <w:lvl w:ilvl="7">
      <w:start w:val="1"/>
      <w:numFmt w:val="decimal"/>
      <w:pStyle w:val="Heading8"/>
      <w:lvlText w:val="%1.%2.%3.%4.%5.%6.%7.%8"/>
      <w:lvlJc w:val="left"/>
      <w:pPr>
        <w:ind w:left="1440" w:hanging="1440"/>
      </w:pPr>
      <w:rPr>
        <w:rFonts w:hint="default"/>
        <w:b w:val="0"/>
        <w:i w:val="0"/>
        <w:sz w:val="22"/>
      </w:rPr>
    </w:lvl>
    <w:lvl w:ilvl="8">
      <w:start w:val="1"/>
      <w:numFmt w:val="decimal"/>
      <w:pStyle w:val="Heading9"/>
      <w:lvlText w:val="%1.%2.%3.%4.%5.%6.%7.%8.%9"/>
      <w:lvlJc w:val="left"/>
      <w:pPr>
        <w:ind w:left="1584" w:hanging="1584"/>
      </w:pPr>
      <w:rPr>
        <w:rFonts w:hint="default"/>
        <w:b w:val="0"/>
        <w:i/>
      </w:rPr>
    </w:lvl>
  </w:abstractNum>
  <w:abstractNum w:abstractNumId="9" w15:restartNumberingAfterBreak="0">
    <w:nsid w:val="59525823"/>
    <w:multiLevelType w:val="hybridMultilevel"/>
    <w:tmpl w:val="FBE6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079C4"/>
    <w:multiLevelType w:val="hybridMultilevel"/>
    <w:tmpl w:val="EDB0393A"/>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1" w15:restartNumberingAfterBreak="0">
    <w:nsid w:val="7006738D"/>
    <w:multiLevelType w:val="hybridMultilevel"/>
    <w:tmpl w:val="54886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191D52"/>
    <w:multiLevelType w:val="multilevel"/>
    <w:tmpl w:val="AE2C6454"/>
    <w:styleLink w:val="Style1"/>
    <w:lvl w:ilvl="0">
      <w:start w:val="1"/>
      <w:numFmt w:val="decimal"/>
      <w:lvlText w:val="%1."/>
      <w:lvlJc w:val="left"/>
      <w:pPr>
        <w:ind w:left="432" w:hanging="432"/>
      </w:pPr>
      <w:rPr>
        <w:rFonts w:ascii="Arial Black" w:hAnsi="Arial Black"/>
        <w:b w:val="0"/>
        <w:i w:val="0"/>
        <w:color w:val="auto"/>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E1669FE"/>
    <w:multiLevelType w:val="hybridMultilevel"/>
    <w:tmpl w:val="03F064DE"/>
    <w:lvl w:ilvl="0" w:tplc="04070001">
      <w:start w:val="1"/>
      <w:numFmt w:val="bullet"/>
      <w:lvlText w:val=""/>
      <w:lvlJc w:val="left"/>
      <w:pPr>
        <w:tabs>
          <w:tab w:val="num" w:pos="0"/>
        </w:tabs>
        <w:ind w:left="0" w:hanging="360"/>
      </w:pPr>
      <w:rPr>
        <w:rFonts w:ascii="Symbol" w:hAnsi="Symbol" w:hint="default"/>
      </w:rPr>
    </w:lvl>
    <w:lvl w:ilvl="1" w:tplc="08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8"/>
  </w:num>
  <w:num w:numId="3">
    <w:abstractNumId w:val="12"/>
  </w:num>
  <w:num w:numId="4">
    <w:abstractNumId w:val="7"/>
  </w:num>
  <w:num w:numId="5">
    <w:abstractNumId w:val="1"/>
  </w:num>
  <w:num w:numId="6">
    <w:abstractNumId w:val="6"/>
  </w:num>
  <w:num w:numId="7">
    <w:abstractNumId w:val="11"/>
  </w:num>
  <w:num w:numId="8">
    <w:abstractNumId w:val="3"/>
  </w:num>
  <w:num w:numId="9">
    <w:abstractNumId w:val="5"/>
  </w:num>
  <w:num w:numId="10">
    <w:abstractNumId w:val="8"/>
  </w:num>
  <w:num w:numId="11">
    <w:abstractNumId w:val="8"/>
  </w:num>
  <w:num w:numId="12">
    <w:abstractNumId w:val="13"/>
  </w:num>
  <w:num w:numId="13">
    <w:abstractNumId w:val="10"/>
  </w:num>
  <w:num w:numId="14">
    <w:abstractNumId w:val="4"/>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3C"/>
    <w:rsid w:val="000072EE"/>
    <w:rsid w:val="000153AD"/>
    <w:rsid w:val="00031CD7"/>
    <w:rsid w:val="0003383C"/>
    <w:rsid w:val="00057784"/>
    <w:rsid w:val="00060AE9"/>
    <w:rsid w:val="00064030"/>
    <w:rsid w:val="00080D1A"/>
    <w:rsid w:val="000A6D48"/>
    <w:rsid w:val="00132F29"/>
    <w:rsid w:val="001510EA"/>
    <w:rsid w:val="00151977"/>
    <w:rsid w:val="00187B91"/>
    <w:rsid w:val="00250235"/>
    <w:rsid w:val="00265E83"/>
    <w:rsid w:val="002A4C20"/>
    <w:rsid w:val="002D3205"/>
    <w:rsid w:val="002F0E70"/>
    <w:rsid w:val="0034260B"/>
    <w:rsid w:val="00343277"/>
    <w:rsid w:val="00380742"/>
    <w:rsid w:val="00385805"/>
    <w:rsid w:val="00450152"/>
    <w:rsid w:val="004867A2"/>
    <w:rsid w:val="004A1E21"/>
    <w:rsid w:val="004B2659"/>
    <w:rsid w:val="00502EE6"/>
    <w:rsid w:val="005032B7"/>
    <w:rsid w:val="00524DED"/>
    <w:rsid w:val="00560EC2"/>
    <w:rsid w:val="005E664F"/>
    <w:rsid w:val="00604287"/>
    <w:rsid w:val="006A58F3"/>
    <w:rsid w:val="006F608D"/>
    <w:rsid w:val="007373A0"/>
    <w:rsid w:val="00760B45"/>
    <w:rsid w:val="0083298C"/>
    <w:rsid w:val="0084742B"/>
    <w:rsid w:val="00874231"/>
    <w:rsid w:val="008B1270"/>
    <w:rsid w:val="008F62D3"/>
    <w:rsid w:val="0090453D"/>
    <w:rsid w:val="00920673"/>
    <w:rsid w:val="00943CEB"/>
    <w:rsid w:val="00977D44"/>
    <w:rsid w:val="00986EB3"/>
    <w:rsid w:val="00997099"/>
    <w:rsid w:val="009D3D88"/>
    <w:rsid w:val="009D7F73"/>
    <w:rsid w:val="009F30B7"/>
    <w:rsid w:val="00A01D69"/>
    <w:rsid w:val="00A13964"/>
    <w:rsid w:val="00A96765"/>
    <w:rsid w:val="00AA2E57"/>
    <w:rsid w:val="00AB7BB0"/>
    <w:rsid w:val="00AE3623"/>
    <w:rsid w:val="00AF2822"/>
    <w:rsid w:val="00B05EFF"/>
    <w:rsid w:val="00B20D29"/>
    <w:rsid w:val="00B4105C"/>
    <w:rsid w:val="00BF25D9"/>
    <w:rsid w:val="00C10E0D"/>
    <w:rsid w:val="00CA043B"/>
    <w:rsid w:val="00CD2145"/>
    <w:rsid w:val="00CD559C"/>
    <w:rsid w:val="00CF75AA"/>
    <w:rsid w:val="00D267DD"/>
    <w:rsid w:val="00D40D36"/>
    <w:rsid w:val="00D70914"/>
    <w:rsid w:val="00DD0F2F"/>
    <w:rsid w:val="00DF61FC"/>
    <w:rsid w:val="00E23146"/>
    <w:rsid w:val="00E4471C"/>
    <w:rsid w:val="00E543D9"/>
    <w:rsid w:val="00E60E86"/>
    <w:rsid w:val="00E7244B"/>
    <w:rsid w:val="00EB667B"/>
    <w:rsid w:val="00EC4984"/>
    <w:rsid w:val="00ED6D86"/>
    <w:rsid w:val="00ED6F4C"/>
    <w:rsid w:val="00F04C34"/>
    <w:rsid w:val="00F45FE1"/>
    <w:rsid w:val="00F64591"/>
    <w:rsid w:val="00F71A04"/>
    <w:rsid w:val="00F860E5"/>
    <w:rsid w:val="00FC422A"/>
    <w:rsid w:val="00FE00B6"/>
    <w:rsid w:val="00FF6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B2B07E"/>
  <w15:chartTrackingRefBased/>
  <w15:docId w15:val="{F7FF4177-449D-431F-ABBD-3AFDBA51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44"/>
  </w:style>
  <w:style w:type="paragraph" w:styleId="Heading1">
    <w:name w:val="heading 1"/>
    <w:basedOn w:val="Normal"/>
    <w:next w:val="Normal"/>
    <w:link w:val="Heading1Char"/>
    <w:uiPriority w:val="9"/>
    <w:qFormat/>
    <w:rsid w:val="00031CD7"/>
    <w:pPr>
      <w:keepNext/>
      <w:keepLines/>
      <w:numPr>
        <w:numId w:val="2"/>
      </w:numPr>
      <w:spacing w:before="240" w:after="120"/>
      <w:outlineLvl w:val="0"/>
    </w:pPr>
    <w:rPr>
      <w:rFonts w:ascii="Arial" w:eastAsiaTheme="majorEastAsia" w:hAnsi="Arial" w:cstheme="majorBidi"/>
      <w:b/>
      <w:sz w:val="24"/>
      <w:szCs w:val="24"/>
    </w:rPr>
  </w:style>
  <w:style w:type="paragraph" w:styleId="Heading2">
    <w:name w:val="heading 2"/>
    <w:basedOn w:val="Normal"/>
    <w:next w:val="Normal"/>
    <w:link w:val="Heading2Char"/>
    <w:uiPriority w:val="9"/>
    <w:unhideWhenUsed/>
    <w:qFormat/>
    <w:rsid w:val="00031CD7"/>
    <w:pPr>
      <w:keepNext/>
      <w:keepLines/>
      <w:numPr>
        <w:ilvl w:val="1"/>
        <w:numId w:val="2"/>
      </w:numPr>
      <w:spacing w:before="240" w:after="120"/>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031CD7"/>
    <w:pPr>
      <w:keepNext/>
      <w:keepLines/>
      <w:numPr>
        <w:ilvl w:val="2"/>
        <w:numId w:val="2"/>
      </w:numPr>
      <w:spacing w:before="40" w:after="0"/>
      <w:ind w:left="900" w:hanging="900"/>
      <w:outlineLvl w:val="2"/>
    </w:pPr>
    <w:rPr>
      <w:rFonts w:ascii="Arial" w:eastAsiaTheme="majorEastAsia" w:hAnsi="Arial" w:cstheme="majorBidi"/>
      <w:b/>
      <w:i/>
      <w:sz w:val="24"/>
      <w:szCs w:val="24"/>
    </w:rPr>
  </w:style>
  <w:style w:type="paragraph" w:styleId="Heading4">
    <w:name w:val="heading 4"/>
    <w:basedOn w:val="Normal"/>
    <w:next w:val="Normal"/>
    <w:link w:val="Heading4Char"/>
    <w:uiPriority w:val="9"/>
    <w:unhideWhenUsed/>
    <w:qFormat/>
    <w:rsid w:val="00031CD7"/>
    <w:pPr>
      <w:keepNext/>
      <w:keepLines/>
      <w:numPr>
        <w:ilvl w:val="3"/>
        <w:numId w:val="2"/>
      </w:numPr>
      <w:spacing w:before="40" w:after="0"/>
      <w:ind w:left="1080" w:hanging="1080"/>
      <w:outlineLvl w:val="3"/>
    </w:pPr>
    <w:rPr>
      <w:rFonts w:ascii="Arial" w:eastAsiaTheme="majorEastAsia" w:hAnsi="Arial" w:cstheme="majorBidi"/>
      <w:iCs/>
      <w:sz w:val="24"/>
    </w:rPr>
  </w:style>
  <w:style w:type="paragraph" w:styleId="Heading5">
    <w:name w:val="heading 5"/>
    <w:basedOn w:val="Normal"/>
    <w:next w:val="Normal"/>
    <w:link w:val="Heading5Char"/>
    <w:uiPriority w:val="9"/>
    <w:unhideWhenUsed/>
    <w:qFormat/>
    <w:rsid w:val="00D40D36"/>
    <w:pPr>
      <w:keepNext/>
      <w:keepLines/>
      <w:numPr>
        <w:ilvl w:val="4"/>
        <w:numId w:val="15"/>
      </w:numPr>
      <w:spacing w:before="240" w:after="120"/>
      <w:ind w:left="720" w:hanging="720"/>
      <w:outlineLvl w:val="4"/>
    </w:pPr>
    <w:rPr>
      <w:rFonts w:ascii="Arial" w:eastAsiaTheme="majorEastAsia" w:hAnsi="Arial" w:cstheme="majorBidi"/>
      <w:b/>
      <w:sz w:val="24"/>
    </w:rPr>
  </w:style>
  <w:style w:type="paragraph" w:styleId="Heading6">
    <w:name w:val="heading 6"/>
    <w:basedOn w:val="Normal"/>
    <w:next w:val="Normal"/>
    <w:link w:val="Heading6Char"/>
    <w:uiPriority w:val="9"/>
    <w:unhideWhenUsed/>
    <w:qFormat/>
    <w:rsid w:val="00F71A04"/>
    <w:pPr>
      <w:keepNext/>
      <w:keepLines/>
      <w:numPr>
        <w:ilvl w:val="5"/>
        <w:numId w:val="2"/>
      </w:numPr>
      <w:spacing w:before="40" w:after="0"/>
      <w:ind w:left="1440" w:hanging="1440"/>
      <w:outlineLvl w:val="5"/>
    </w:pPr>
    <w:rPr>
      <w:rFonts w:ascii="Arial" w:eastAsiaTheme="majorEastAsia" w:hAnsi="Arial" w:cstheme="majorBidi"/>
      <w:b/>
    </w:rPr>
  </w:style>
  <w:style w:type="paragraph" w:styleId="Heading7">
    <w:name w:val="heading 7"/>
    <w:basedOn w:val="Normal"/>
    <w:next w:val="Normal"/>
    <w:link w:val="Heading7Char"/>
    <w:uiPriority w:val="9"/>
    <w:unhideWhenUsed/>
    <w:qFormat/>
    <w:rsid w:val="00031CD7"/>
    <w:pPr>
      <w:keepNext/>
      <w:keepLines/>
      <w:numPr>
        <w:ilvl w:val="6"/>
        <w:numId w:val="2"/>
      </w:numPr>
      <w:spacing w:before="40" w:after="0"/>
      <w:ind w:left="1620" w:hanging="1620"/>
      <w:outlineLvl w:val="6"/>
    </w:pPr>
    <w:rPr>
      <w:rFonts w:ascii="Arial" w:eastAsiaTheme="majorEastAsia" w:hAnsi="Arial" w:cstheme="majorBidi"/>
      <w:b/>
      <w:i/>
      <w:iCs/>
    </w:rPr>
  </w:style>
  <w:style w:type="paragraph" w:styleId="Heading8">
    <w:name w:val="heading 8"/>
    <w:basedOn w:val="Normal"/>
    <w:next w:val="Normal"/>
    <w:link w:val="Heading8Char"/>
    <w:uiPriority w:val="9"/>
    <w:semiHidden/>
    <w:unhideWhenUsed/>
    <w:qFormat/>
    <w:rsid w:val="00AF282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282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D2145"/>
    <w:pPr>
      <w:tabs>
        <w:tab w:val="center" w:pos="4680"/>
        <w:tab w:val="right" w:pos="9360"/>
      </w:tabs>
      <w:spacing w:before="120" w:after="360" w:line="240" w:lineRule="auto"/>
    </w:pPr>
    <w:rPr>
      <w:color w:val="0070C0"/>
      <w:sz w:val="28"/>
    </w:rPr>
  </w:style>
  <w:style w:type="character" w:customStyle="1" w:styleId="HeaderChar">
    <w:name w:val="Header Char"/>
    <w:basedOn w:val="DefaultParagraphFont"/>
    <w:link w:val="Header"/>
    <w:uiPriority w:val="99"/>
    <w:rsid w:val="00CD2145"/>
    <w:rPr>
      <w:color w:val="0070C0"/>
      <w:sz w:val="28"/>
    </w:rPr>
  </w:style>
  <w:style w:type="paragraph" w:styleId="Footer">
    <w:name w:val="footer"/>
    <w:basedOn w:val="Normal"/>
    <w:link w:val="FooterChar"/>
    <w:uiPriority w:val="99"/>
    <w:unhideWhenUsed/>
    <w:rsid w:val="00A96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765"/>
  </w:style>
  <w:style w:type="paragraph" w:styleId="ListParagraph">
    <w:name w:val="List Paragraph"/>
    <w:basedOn w:val="Normal"/>
    <w:uiPriority w:val="34"/>
    <w:qFormat/>
    <w:rsid w:val="00FE00B6"/>
    <w:pPr>
      <w:ind w:left="720"/>
      <w:contextualSpacing/>
    </w:pPr>
  </w:style>
  <w:style w:type="table" w:styleId="TableGrid">
    <w:name w:val="Table Grid"/>
    <w:basedOn w:val="TableNormal"/>
    <w:rsid w:val="00060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F2822"/>
    <w:rPr>
      <w:b/>
      <w:bCs/>
      <w:smallCaps/>
      <w:color w:val="4472C4" w:themeColor="accent1"/>
      <w:spacing w:val="5"/>
    </w:rPr>
  </w:style>
  <w:style w:type="character" w:styleId="IntenseEmphasis">
    <w:name w:val="Intense Emphasis"/>
    <w:basedOn w:val="DefaultParagraphFont"/>
    <w:uiPriority w:val="21"/>
    <w:qFormat/>
    <w:rsid w:val="00AF2822"/>
    <w:rPr>
      <w:i/>
      <w:iCs/>
      <w:color w:val="4472C4" w:themeColor="accent1"/>
      <w:sz w:val="24"/>
      <w:szCs w:val="24"/>
    </w:rPr>
  </w:style>
  <w:style w:type="character" w:customStyle="1" w:styleId="Heading1Char">
    <w:name w:val="Heading 1 Char"/>
    <w:basedOn w:val="DefaultParagraphFont"/>
    <w:link w:val="Heading1"/>
    <w:uiPriority w:val="9"/>
    <w:rsid w:val="00031CD7"/>
    <w:rPr>
      <w:rFonts w:ascii="Arial" w:eastAsiaTheme="majorEastAsia" w:hAnsi="Arial" w:cstheme="majorBidi"/>
      <w:b/>
      <w:sz w:val="24"/>
      <w:szCs w:val="24"/>
    </w:rPr>
  </w:style>
  <w:style w:type="character" w:customStyle="1" w:styleId="Heading2Char">
    <w:name w:val="Heading 2 Char"/>
    <w:basedOn w:val="DefaultParagraphFont"/>
    <w:link w:val="Heading2"/>
    <w:uiPriority w:val="9"/>
    <w:rsid w:val="00031CD7"/>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031CD7"/>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rsid w:val="00031CD7"/>
    <w:rPr>
      <w:rFonts w:ascii="Arial" w:eastAsiaTheme="majorEastAsia" w:hAnsi="Arial" w:cstheme="majorBidi"/>
      <w:iCs/>
      <w:sz w:val="24"/>
    </w:rPr>
  </w:style>
  <w:style w:type="character" w:customStyle="1" w:styleId="Heading5Char">
    <w:name w:val="Heading 5 Char"/>
    <w:basedOn w:val="DefaultParagraphFont"/>
    <w:link w:val="Heading5"/>
    <w:uiPriority w:val="9"/>
    <w:rsid w:val="00D40D36"/>
    <w:rPr>
      <w:rFonts w:ascii="Arial" w:eastAsiaTheme="majorEastAsia" w:hAnsi="Arial" w:cstheme="majorBidi"/>
      <w:b/>
      <w:sz w:val="24"/>
    </w:rPr>
  </w:style>
  <w:style w:type="character" w:customStyle="1" w:styleId="Heading6Char">
    <w:name w:val="Heading 6 Char"/>
    <w:basedOn w:val="DefaultParagraphFont"/>
    <w:link w:val="Heading6"/>
    <w:uiPriority w:val="9"/>
    <w:rsid w:val="00F71A04"/>
    <w:rPr>
      <w:rFonts w:ascii="Arial" w:eastAsiaTheme="majorEastAsia" w:hAnsi="Arial" w:cstheme="majorBidi"/>
      <w:b/>
    </w:rPr>
  </w:style>
  <w:style w:type="character" w:customStyle="1" w:styleId="Heading7Char">
    <w:name w:val="Heading 7 Char"/>
    <w:basedOn w:val="DefaultParagraphFont"/>
    <w:link w:val="Heading7"/>
    <w:uiPriority w:val="9"/>
    <w:rsid w:val="00031CD7"/>
    <w:rPr>
      <w:rFonts w:ascii="Arial" w:eastAsiaTheme="majorEastAsia" w:hAnsi="Arial" w:cstheme="majorBidi"/>
      <w:b/>
      <w:i/>
      <w:iCs/>
    </w:rPr>
  </w:style>
  <w:style w:type="character" w:customStyle="1" w:styleId="Heading8Char">
    <w:name w:val="Heading 8 Char"/>
    <w:basedOn w:val="DefaultParagraphFont"/>
    <w:link w:val="Heading8"/>
    <w:uiPriority w:val="9"/>
    <w:semiHidden/>
    <w:rsid w:val="00AF28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2822"/>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920673"/>
    <w:pPr>
      <w:numPr>
        <w:numId w:val="3"/>
      </w:numPr>
    </w:pPr>
  </w:style>
  <w:style w:type="numbering" w:customStyle="1" w:styleId="Style2">
    <w:name w:val="Style2"/>
    <w:uiPriority w:val="99"/>
    <w:rsid w:val="002F0E70"/>
    <w:pPr>
      <w:numPr>
        <w:numId w:val="6"/>
      </w:numPr>
    </w:pPr>
  </w:style>
  <w:style w:type="paragraph" w:styleId="TOC1">
    <w:name w:val="toc 1"/>
    <w:basedOn w:val="Normal"/>
    <w:next w:val="Normal"/>
    <w:autoRedefine/>
    <w:uiPriority w:val="39"/>
    <w:unhideWhenUsed/>
    <w:rsid w:val="00CD2145"/>
    <w:pPr>
      <w:spacing w:after="100"/>
    </w:pPr>
    <w:rPr>
      <w:b/>
      <w:sz w:val="24"/>
    </w:rPr>
  </w:style>
  <w:style w:type="paragraph" w:styleId="TOC2">
    <w:name w:val="toc 2"/>
    <w:basedOn w:val="Normal"/>
    <w:next w:val="Normal"/>
    <w:autoRedefine/>
    <w:uiPriority w:val="39"/>
    <w:unhideWhenUsed/>
    <w:rsid w:val="00AA2E57"/>
    <w:pPr>
      <w:spacing w:after="100"/>
    </w:pPr>
    <w:rPr>
      <w:b/>
    </w:rPr>
  </w:style>
  <w:style w:type="paragraph" w:styleId="TOC3">
    <w:name w:val="toc 3"/>
    <w:basedOn w:val="Normal"/>
    <w:next w:val="Normal"/>
    <w:autoRedefine/>
    <w:uiPriority w:val="39"/>
    <w:unhideWhenUsed/>
    <w:rsid w:val="00AA2E57"/>
    <w:pPr>
      <w:spacing w:after="100"/>
    </w:pPr>
    <w:rPr>
      <w:b/>
    </w:rPr>
  </w:style>
  <w:style w:type="character" w:styleId="Hyperlink">
    <w:name w:val="Hyperlink"/>
    <w:basedOn w:val="DefaultParagraphFont"/>
    <w:uiPriority w:val="99"/>
    <w:unhideWhenUsed/>
    <w:rsid w:val="00CD2145"/>
    <w:rPr>
      <w:color w:val="0563C1" w:themeColor="hyperlink"/>
      <w:u w:val="single"/>
    </w:rPr>
  </w:style>
  <w:style w:type="paragraph" w:styleId="TOC4">
    <w:name w:val="toc 4"/>
    <w:basedOn w:val="Normal"/>
    <w:next w:val="Normal"/>
    <w:autoRedefine/>
    <w:uiPriority w:val="39"/>
    <w:unhideWhenUsed/>
    <w:rsid w:val="00AA2E57"/>
    <w:pPr>
      <w:spacing w:after="100"/>
    </w:pPr>
  </w:style>
  <w:style w:type="paragraph" w:styleId="Title">
    <w:name w:val="Title"/>
    <w:basedOn w:val="Normal"/>
    <w:next w:val="Normal"/>
    <w:link w:val="TitleChar"/>
    <w:uiPriority w:val="10"/>
    <w:qFormat/>
    <w:rsid w:val="00B4105C"/>
    <w:pPr>
      <w:spacing w:before="120" w:after="240" w:line="240" w:lineRule="auto"/>
      <w:jc w:val="center"/>
    </w:pPr>
    <w:rPr>
      <w:rFonts w:asciiTheme="majorHAnsi" w:eastAsiaTheme="majorEastAsia" w:hAnsiTheme="majorHAnsi" w:cstheme="majorBidi"/>
      <w:spacing w:val="-10"/>
      <w:kern w:val="28"/>
      <w:sz w:val="28"/>
      <w:szCs w:val="28"/>
    </w:rPr>
  </w:style>
  <w:style w:type="character" w:customStyle="1" w:styleId="TitleChar">
    <w:name w:val="Title Char"/>
    <w:basedOn w:val="DefaultParagraphFont"/>
    <w:link w:val="Title"/>
    <w:uiPriority w:val="10"/>
    <w:rsid w:val="00B4105C"/>
    <w:rPr>
      <w:rFonts w:asciiTheme="majorHAnsi" w:eastAsiaTheme="majorEastAsia" w:hAnsiTheme="majorHAnsi" w:cstheme="majorBidi"/>
      <w:spacing w:val="-10"/>
      <w:kern w:val="28"/>
      <w:sz w:val="28"/>
      <w:szCs w:val="28"/>
    </w:rPr>
  </w:style>
  <w:style w:type="paragraph" w:styleId="CommentText">
    <w:name w:val="annotation text"/>
    <w:basedOn w:val="Normal"/>
    <w:link w:val="CommentTextChar"/>
    <w:semiHidden/>
    <w:rsid w:val="0083298C"/>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3298C"/>
    <w:rPr>
      <w:rFonts w:ascii="Times New Roman" w:eastAsia="Times New Roman" w:hAnsi="Times New Roman" w:cs="Times New Roman"/>
      <w:sz w:val="20"/>
      <w:szCs w:val="20"/>
    </w:rPr>
  </w:style>
  <w:style w:type="paragraph" w:styleId="Subtitle">
    <w:name w:val="Subtitle"/>
    <w:basedOn w:val="Normal"/>
    <w:link w:val="SubtitleChar"/>
    <w:qFormat/>
    <w:rsid w:val="001510EA"/>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1510EA"/>
    <w:rPr>
      <w:rFonts w:ascii="Times New Roman" w:eastAsia="Times New Roman" w:hAnsi="Times New Roman" w:cs="Times New Roman"/>
      <w:b/>
      <w:sz w:val="24"/>
      <w:szCs w:val="20"/>
      <w:u w:val="single"/>
    </w:rPr>
  </w:style>
  <w:style w:type="paragraph" w:styleId="FootnoteText">
    <w:name w:val="footnote text"/>
    <w:basedOn w:val="Normal"/>
    <w:link w:val="FootnoteTextChar"/>
    <w:rsid w:val="001510EA"/>
    <w:pPr>
      <w:widowControl w:val="0"/>
      <w:overflowPunct w:val="0"/>
      <w:autoSpaceDE w:val="0"/>
      <w:autoSpaceDN w:val="0"/>
      <w:adjustRightInd w:val="0"/>
      <w:spacing w:after="0" w:line="240" w:lineRule="auto"/>
      <w:textAlignment w:val="baseline"/>
    </w:pPr>
    <w:rPr>
      <w:rFonts w:ascii="CG Times" w:eastAsia="Times New Roman" w:hAnsi="CG Times" w:cs="Times New Roman"/>
      <w:sz w:val="24"/>
      <w:szCs w:val="20"/>
      <w:lang w:val="x-none" w:eastAsia="x-none"/>
    </w:rPr>
  </w:style>
  <w:style w:type="character" w:customStyle="1" w:styleId="FootnoteTextChar">
    <w:name w:val="Footnote Text Char"/>
    <w:basedOn w:val="DefaultParagraphFont"/>
    <w:link w:val="FootnoteText"/>
    <w:rsid w:val="001510EA"/>
    <w:rPr>
      <w:rFonts w:ascii="CG Times" w:eastAsia="Times New Roman" w:hAnsi="CG Times" w:cs="Times New Roman"/>
      <w:sz w:val="24"/>
      <w:szCs w:val="20"/>
      <w:lang w:val="x-none" w:eastAsia="x-none"/>
    </w:rPr>
  </w:style>
  <w:style w:type="character" w:styleId="FootnoteReference">
    <w:name w:val="footnote reference"/>
    <w:rsid w:val="001510EA"/>
    <w:rPr>
      <w:vertAlign w:val="superscript"/>
    </w:rPr>
  </w:style>
  <w:style w:type="paragraph" w:styleId="Caption">
    <w:name w:val="caption"/>
    <w:basedOn w:val="Normal"/>
    <w:next w:val="Normal"/>
    <w:uiPriority w:val="35"/>
    <w:unhideWhenUsed/>
    <w:qFormat/>
    <w:rsid w:val="00450152"/>
    <w:pPr>
      <w:spacing w:after="200" w:line="240" w:lineRule="auto"/>
    </w:pPr>
    <w:rPr>
      <w:b/>
      <w:iCs/>
      <w:color w:val="44546A" w:themeColor="text2"/>
      <w:szCs w:val="18"/>
    </w:rPr>
  </w:style>
  <w:style w:type="paragraph" w:customStyle="1" w:styleId="MainTitle">
    <w:name w:val="Main Title"/>
    <w:basedOn w:val="Normal"/>
    <w:qFormat/>
    <w:rsid w:val="008B1270"/>
    <w:pPr>
      <w:spacing w:after="0" w:line="1100" w:lineRule="exact"/>
    </w:pPr>
    <w:rPr>
      <w:rFonts w:ascii="Futura Lt BT" w:eastAsiaTheme="minorEastAsia" w:hAnsi="Futura Lt BT" w:cs="Futura Bk BT"/>
      <w:color w:val="FFFFFF"/>
      <w:spacing w:val="-10"/>
      <w:sz w:val="110"/>
      <w:szCs w:val="110"/>
      <w:lang w:eastAsia="ja-JP"/>
    </w:rPr>
  </w:style>
  <w:style w:type="paragraph" w:customStyle="1" w:styleId="MainSubtitle">
    <w:name w:val="Main Subtitle"/>
    <w:basedOn w:val="Normal"/>
    <w:qFormat/>
    <w:rsid w:val="008B1270"/>
    <w:pPr>
      <w:spacing w:after="0" w:line="1100" w:lineRule="exact"/>
    </w:pPr>
    <w:rPr>
      <w:rFonts w:ascii="Futura Bk BT" w:eastAsiaTheme="minorEastAsia" w:hAnsi="Futura Bk BT" w:cs="Futura Bk BT"/>
      <w:color w:val="FFFFFF"/>
      <w:sz w:val="60"/>
      <w:szCs w:val="6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3.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92598-D569-40FE-8FD1-D44519C3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1654</Words>
  <Characters>9101</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Carole Capitaine</cp:lastModifiedBy>
  <cp:revision>5</cp:revision>
  <cp:lastPrinted>2017-10-19T11:23:00Z</cp:lastPrinted>
  <dcterms:created xsi:type="dcterms:W3CDTF">2017-10-19T11:30:00Z</dcterms:created>
  <dcterms:modified xsi:type="dcterms:W3CDTF">2017-10-19T15:55:00Z</dcterms:modified>
</cp:coreProperties>
</file>